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28102" w14:textId="26458DDC" w:rsidR="00A82319" w:rsidRDefault="00EC7315">
      <w:pPr>
        <w:pStyle w:val="Title"/>
      </w:pPr>
      <w:r>
        <w:rPr>
          <w:noProof/>
        </w:rPr>
        <w:drawing>
          <wp:inline distT="0" distB="0" distL="0" distR="0" wp14:anchorId="61A3026F" wp14:editId="7A26317D">
            <wp:extent cx="944880" cy="890270"/>
            <wp:effectExtent l="0" t="0" r="762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890270"/>
                    </a:xfrm>
                    <a:prstGeom prst="rect">
                      <a:avLst/>
                    </a:prstGeom>
                    <a:noFill/>
                  </pic:spPr>
                </pic:pic>
              </a:graphicData>
            </a:graphic>
          </wp:inline>
        </w:drawing>
      </w:r>
    </w:p>
    <w:p w14:paraId="43DC2522" w14:textId="0F01D3DC" w:rsidR="00A82319" w:rsidRDefault="008956E6">
      <w:pPr>
        <w:pStyle w:val="Subtitle"/>
      </w:pPr>
      <w:r>
        <w:rPr>
          <w:noProof/>
          <w:lang w:eastAsia="en-US"/>
        </w:rPr>
        <mc:AlternateContent>
          <mc:Choice Requires="wps">
            <w:drawing>
              <wp:anchor distT="182880" distB="182880" distL="274320" distR="274320" simplePos="0" relativeHeight="251659264" behindDoc="0" locked="0" layoutInCell="1" allowOverlap="0" wp14:anchorId="0C256A40" wp14:editId="02BAC9FE">
                <wp:simplePos x="0" y="0"/>
                <wp:positionH relativeFrom="margin">
                  <wp:align>left</wp:align>
                </wp:positionH>
                <wp:positionV relativeFrom="paragraph">
                  <wp:posOffset>714375</wp:posOffset>
                </wp:positionV>
                <wp:extent cx="2146300" cy="5244465"/>
                <wp:effectExtent l="0" t="0" r="6350" b="13335"/>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146300" cy="5244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2912626E" w14:textId="77777777" w:rsidTr="00EC7315">
                              <w:trPr>
                                <w:trHeight w:hRule="exact" w:val="6048"/>
                              </w:trPr>
                              <w:tc>
                                <w:tcPr>
                                  <w:tcW w:w="3518" w:type="dxa"/>
                                  <w:shd w:val="clear" w:color="auto" w:fill="0070C0"/>
                                  <w:tcMar>
                                    <w:top w:w="288" w:type="dxa"/>
                                    <w:bottom w:w="288" w:type="dxa"/>
                                  </w:tcMar>
                                </w:tcPr>
                                <w:p w14:paraId="6035BA72" w14:textId="77777777" w:rsidR="00A82319" w:rsidRDefault="00EC7315">
                                  <w:pPr>
                                    <w:pStyle w:val="BlockText"/>
                                  </w:pPr>
                                  <w:r w:rsidRPr="00EC7315">
                                    <w:rPr>
                                      <w:b/>
                                      <w:bCs/>
                                      <w:sz w:val="28"/>
                                      <w:szCs w:val="28"/>
                                    </w:rPr>
                                    <w:t>As we move into the Virginia 2026_27 General Assembly season</w:t>
                                  </w:r>
                                  <w:r>
                                    <w:t xml:space="preserve">, we wanted to recap the status of the last legislative actions that have been approved by Governor Spanberger as they relate to notarial actions. </w:t>
                                  </w:r>
                                </w:p>
                                <w:p w14:paraId="231CF5E7" w14:textId="60848327" w:rsidR="00EC7315" w:rsidRDefault="00EC7315">
                                  <w:pPr>
                                    <w:pStyle w:val="BlockText"/>
                                  </w:pPr>
                                  <w:r>
                                    <w:t>Please see where things stand inside this update, and watch for upcoming House &amp; Senate Bills as we are made aware of them</w:t>
                                  </w:r>
                                  <w:r w:rsidR="003337A2">
                                    <w:t>!</w:t>
                                  </w:r>
                                  <w:r>
                                    <w:t xml:space="preserve"> </w:t>
                                  </w:r>
                                </w:p>
                              </w:tc>
                            </w:tr>
                            <w:tr w:rsidR="00A82319" w14:paraId="3D4353C7" w14:textId="77777777">
                              <w:trPr>
                                <w:trHeight w:hRule="exact" w:val="288"/>
                              </w:trPr>
                              <w:tc>
                                <w:tcPr>
                                  <w:tcW w:w="3518" w:type="dxa"/>
                                </w:tcPr>
                                <w:p w14:paraId="4156E2B0" w14:textId="77777777" w:rsidR="00A82319" w:rsidRDefault="00A82319"/>
                              </w:tc>
                            </w:tr>
                            <w:tr w:rsidR="00A82319" w14:paraId="09043F20" w14:textId="77777777">
                              <w:trPr>
                                <w:trHeight w:hRule="exact" w:val="3312"/>
                              </w:trPr>
                              <w:tc>
                                <w:tcPr>
                                  <w:tcW w:w="3518" w:type="dxa"/>
                                </w:tcPr>
                                <w:p w14:paraId="5AF1CAF7" w14:textId="4FC68B93" w:rsidR="00A82319" w:rsidRDefault="00CF3A4A">
                                  <w:r w:rsidRPr="00CF3A4A">
                                    <w:rPr>
                                      <w:noProof/>
                                    </w:rPr>
                                    <w:drawing>
                                      <wp:inline distT="0" distB="0" distL="0" distR="0" wp14:anchorId="255299AB" wp14:editId="2F30108C">
                                        <wp:extent cx="2185416" cy="11155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5416" cy="1115568"/>
                                                </a:xfrm>
                                                <a:prstGeom prst="rect">
                                                  <a:avLst/>
                                                </a:prstGeom>
                                                <a:noFill/>
                                                <a:ln>
                                                  <a:noFill/>
                                                </a:ln>
                                              </pic:spPr>
                                            </pic:pic>
                                          </a:graphicData>
                                        </a:graphic>
                                      </wp:inline>
                                    </w:drawing>
                                  </w:r>
                                </w:p>
                              </w:tc>
                            </w:tr>
                          </w:tbl>
                          <w:p w14:paraId="02F6567E" w14:textId="00147F85" w:rsidR="00A82319" w:rsidRDefault="00A82319">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56A40" id="_x0000_t202" coordsize="21600,21600" o:spt="202" path="m,l,21600r21600,l21600,xe">
                <v:stroke joinstyle="miter"/>
                <v:path gradientshapeok="t" o:connecttype="rect"/>
              </v:shapetype>
              <v:shape id="Text Box 1" o:spid="_x0000_s1026" type="#_x0000_t202" alt="Text box sidebar" style="position:absolute;margin-left:0;margin-top:56.25pt;width:169pt;height:412.95pt;z-index:251659264;visibility:visible;mso-wrap-style:square;mso-width-percent:0;mso-height-percent:0;mso-wrap-distance-left:21.6pt;mso-wrap-distance-top:14.4pt;mso-wrap-distance-right:21.6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" o:allowoverlap="f" filled="f"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2912626E" w14:textId="77777777" w:rsidTr="00EC7315">
                        <w:trPr>
                          <w:trHeight w:hRule="exact" w:val="6048"/>
                        </w:trPr>
                        <w:tc>
                          <w:tcPr>
                            <w:tcW w:w="3518" w:type="dxa"/>
                            <w:shd w:val="clear" w:color="auto" w:fill="0070C0"/>
                            <w:tcMar>
                              <w:top w:w="288" w:type="dxa"/>
                              <w:bottom w:w="288" w:type="dxa"/>
                            </w:tcMar>
                          </w:tcPr>
                          <w:p w14:paraId="6035BA72" w14:textId="77777777" w:rsidR="00A82319" w:rsidRDefault="00EC7315">
                            <w:pPr>
                              <w:pStyle w:val="BlockText"/>
                            </w:pPr>
                            <w:r w:rsidRPr="00EC7315">
                              <w:rPr>
                                <w:b/>
                                <w:bCs/>
                                <w:sz w:val="28"/>
                                <w:szCs w:val="28"/>
                              </w:rPr>
                              <w:t>As we move into the Virginia 2026_27 General Assembly season</w:t>
                            </w:r>
                            <w:r>
                              <w:t xml:space="preserve">, we wanted to recap the status of the last legislative actions that have been approved by Governor Spanberger as they relate to notarial actions. </w:t>
                            </w:r>
                          </w:p>
                          <w:p w14:paraId="231CF5E7" w14:textId="60848327" w:rsidR="00EC7315" w:rsidRDefault="00EC7315">
                            <w:pPr>
                              <w:pStyle w:val="BlockText"/>
                            </w:pPr>
                            <w:r>
                              <w:t>Please see where things stand inside this update, and watch for upcoming House &amp; Senate Bills as we are made aware of them</w:t>
                            </w:r>
                            <w:r w:rsidR="003337A2">
                              <w:t>!</w:t>
                            </w:r>
                            <w:r>
                              <w:t xml:space="preserve"> </w:t>
                            </w:r>
                          </w:p>
                        </w:tc>
                      </w:tr>
                      <w:tr w:rsidR="00A82319" w14:paraId="3D4353C7" w14:textId="77777777">
                        <w:trPr>
                          <w:trHeight w:hRule="exact" w:val="288"/>
                        </w:trPr>
                        <w:tc>
                          <w:tcPr>
                            <w:tcW w:w="3518" w:type="dxa"/>
                          </w:tcPr>
                          <w:p w14:paraId="4156E2B0" w14:textId="77777777" w:rsidR="00A82319" w:rsidRDefault="00A82319"/>
                        </w:tc>
                      </w:tr>
                      <w:tr w:rsidR="00A82319" w14:paraId="09043F20" w14:textId="77777777">
                        <w:trPr>
                          <w:trHeight w:hRule="exact" w:val="3312"/>
                        </w:trPr>
                        <w:tc>
                          <w:tcPr>
                            <w:tcW w:w="3518" w:type="dxa"/>
                          </w:tcPr>
                          <w:p w14:paraId="5AF1CAF7" w14:textId="4FC68B93" w:rsidR="00A82319" w:rsidRDefault="00CF3A4A">
                            <w:r w:rsidRPr="00CF3A4A">
                              <w:rPr>
                                <w:noProof/>
                              </w:rPr>
                              <w:drawing>
                                <wp:inline distT="0" distB="0" distL="0" distR="0" wp14:anchorId="255299AB" wp14:editId="2F30108C">
                                  <wp:extent cx="2185416" cy="11155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5416" cy="1115568"/>
                                          </a:xfrm>
                                          <a:prstGeom prst="rect">
                                            <a:avLst/>
                                          </a:prstGeom>
                                          <a:noFill/>
                                          <a:ln>
                                            <a:noFill/>
                                          </a:ln>
                                        </pic:spPr>
                                      </pic:pic>
                                    </a:graphicData>
                                  </a:graphic>
                                </wp:inline>
                              </w:drawing>
                            </w:r>
                          </w:p>
                        </w:tc>
                      </w:tr>
                    </w:tbl>
                    <w:p w14:paraId="02F6567E" w14:textId="00147F85" w:rsidR="00A82319" w:rsidRDefault="00A82319">
                      <w:pPr>
                        <w:pStyle w:val="Caption"/>
                      </w:pPr>
                    </w:p>
                  </w:txbxContent>
                </v:textbox>
                <w10:wrap type="square" anchorx="margin"/>
              </v:shape>
            </w:pict>
          </mc:Fallback>
        </mc:AlternateContent>
      </w:r>
      <w:r w:rsidR="00EC7315">
        <w:t>Legislative Update 8/7/2026</w:t>
      </w:r>
    </w:p>
    <w:p w14:paraId="6F896968" w14:textId="78D9B58A" w:rsidR="00A82319" w:rsidRDefault="00EC7315">
      <w:pPr>
        <w:pStyle w:val="Heading1"/>
      </w:pPr>
      <w:r>
        <w:t>From the 2025_26 Approved legislation</w:t>
      </w:r>
    </w:p>
    <w:p w14:paraId="1529018F" w14:textId="5C61EE1B" w:rsidR="00EC7315" w:rsidRDefault="00EC7315" w:rsidP="00EC7315">
      <w:pPr>
        <w:widowControl w:val="0"/>
        <w:pBdr>
          <w:top w:val="nil"/>
          <w:left w:val="nil"/>
          <w:bottom w:val="nil"/>
          <w:right w:val="nil"/>
          <w:between w:val="nil"/>
        </w:pBdr>
        <w:spacing w:before="179" w:line="240" w:lineRule="auto"/>
        <w:rPr>
          <w:color w:val="000000"/>
          <w:sz w:val="19"/>
          <w:szCs w:val="19"/>
        </w:rPr>
      </w:pPr>
      <w:r>
        <w:rPr>
          <w:rFonts w:ascii="Arial" w:eastAsia="Arial" w:hAnsi="Arial" w:cs="Arial"/>
          <w:color w:val="000000"/>
          <w:sz w:val="19"/>
          <w:szCs w:val="19"/>
        </w:rPr>
        <w:t xml:space="preserve">HB163 (Rep Simon Marcus) put forth in this bill </w:t>
      </w:r>
      <w:r w:rsidR="008A66C5">
        <w:rPr>
          <w:rFonts w:ascii="Arial" w:eastAsia="Arial" w:hAnsi="Arial" w:cs="Arial"/>
          <w:color w:val="000000"/>
          <w:sz w:val="19"/>
          <w:szCs w:val="19"/>
        </w:rPr>
        <w:t xml:space="preserve">with </w:t>
      </w:r>
      <w:r>
        <w:rPr>
          <w:color w:val="000000"/>
          <w:sz w:val="19"/>
          <w:szCs w:val="19"/>
        </w:rPr>
        <w:t xml:space="preserve">three </w:t>
      </w:r>
      <w:r>
        <w:rPr>
          <w:rFonts w:ascii="Arial" w:eastAsia="Arial" w:hAnsi="Arial" w:cs="Arial"/>
          <w:color w:val="000000"/>
          <w:sz w:val="19"/>
          <w:szCs w:val="19"/>
        </w:rPr>
        <w:t>requirement</w:t>
      </w:r>
      <w:r>
        <w:rPr>
          <w:color w:val="000000"/>
          <w:sz w:val="19"/>
          <w:szCs w:val="19"/>
        </w:rPr>
        <w:t>s:</w:t>
      </w:r>
    </w:p>
    <w:p w14:paraId="2D1AE1F2" w14:textId="4B76B5B5" w:rsidR="00EC7315" w:rsidRDefault="00EC7315" w:rsidP="00EC7315">
      <w:pPr>
        <w:pStyle w:val="ListParagraph"/>
        <w:widowControl w:val="0"/>
        <w:numPr>
          <w:ilvl w:val="0"/>
          <w:numId w:val="1"/>
        </w:numPr>
        <w:pBdr>
          <w:top w:val="nil"/>
          <w:left w:val="nil"/>
          <w:bottom w:val="nil"/>
          <w:right w:val="nil"/>
          <w:between w:val="nil"/>
        </w:pBdr>
        <w:spacing w:line="240" w:lineRule="auto"/>
        <w:ind w:left="126"/>
        <w:rPr>
          <w:color w:val="000000"/>
          <w:sz w:val="19"/>
          <w:szCs w:val="19"/>
        </w:rPr>
      </w:pPr>
      <w:r w:rsidRPr="00EC7315">
        <w:rPr>
          <w:color w:val="000000"/>
          <w:sz w:val="19"/>
          <w:szCs w:val="19"/>
        </w:rPr>
        <w:t xml:space="preserve">Within six months immediately preceding the submission of his application, a person applying for commission to be a notary public or electronic notary public, or an existing notary public or electronic notary public applying for recommission, complete a course of instruction developed and approved by the Secretary of the Commonwealth. The bill specifies that one hour of such course of instruction shall be on the topic of real estate fraud and financial exploitation of elderly persons and shall include training on current trends on such topics and on recognizing instances of such fraud or financial exploitation. </w:t>
      </w:r>
      <w:r w:rsidRPr="00EC7315">
        <w:rPr>
          <w:color w:val="EE0000"/>
          <w:sz w:val="19"/>
          <w:szCs w:val="19"/>
        </w:rPr>
        <w:t>(Due to go into effect by July 2027)</w:t>
      </w:r>
      <w:r w:rsidRPr="00EC7315">
        <w:rPr>
          <w:color w:val="000000"/>
          <w:sz w:val="19"/>
          <w:szCs w:val="19"/>
        </w:rPr>
        <w:t xml:space="preserve">. </w:t>
      </w:r>
    </w:p>
    <w:p w14:paraId="218AF730" w14:textId="77777777" w:rsidR="00EC7315" w:rsidRPr="00EC7315" w:rsidRDefault="00EC7315" w:rsidP="00EC7315">
      <w:pPr>
        <w:pStyle w:val="ListParagraph"/>
        <w:widowControl w:val="0"/>
        <w:pBdr>
          <w:top w:val="nil"/>
          <w:left w:val="nil"/>
          <w:bottom w:val="nil"/>
          <w:right w:val="nil"/>
          <w:between w:val="nil"/>
        </w:pBdr>
        <w:spacing w:line="240" w:lineRule="auto"/>
        <w:ind w:left="126"/>
        <w:rPr>
          <w:color w:val="000000"/>
          <w:sz w:val="19"/>
          <w:szCs w:val="19"/>
        </w:rPr>
      </w:pPr>
    </w:p>
    <w:p w14:paraId="7FD475A6" w14:textId="5A3F9202" w:rsidR="00EC7315" w:rsidRDefault="00EC7315" w:rsidP="00EC7315">
      <w:pPr>
        <w:pStyle w:val="ListParagraph"/>
        <w:widowControl w:val="0"/>
        <w:numPr>
          <w:ilvl w:val="0"/>
          <w:numId w:val="1"/>
        </w:numPr>
        <w:pBdr>
          <w:top w:val="nil"/>
          <w:left w:val="nil"/>
          <w:bottom w:val="nil"/>
          <w:right w:val="nil"/>
          <w:between w:val="nil"/>
        </w:pBdr>
        <w:spacing w:line="240" w:lineRule="auto"/>
        <w:rPr>
          <w:color w:val="000000"/>
          <w:sz w:val="19"/>
          <w:szCs w:val="19"/>
        </w:rPr>
      </w:pPr>
      <w:r w:rsidRPr="00C55E96">
        <w:rPr>
          <w:color w:val="000000"/>
          <w:sz w:val="19"/>
          <w:szCs w:val="19"/>
        </w:rPr>
        <w:t>It would also require notaries public to keep a record of all not</w:t>
      </w:r>
      <w:r>
        <w:rPr>
          <w:color w:val="000000"/>
          <w:sz w:val="19"/>
          <w:szCs w:val="19"/>
        </w:rPr>
        <w:t>a</w:t>
      </w:r>
      <w:r w:rsidRPr="00C55E96">
        <w:rPr>
          <w:color w:val="000000"/>
          <w:sz w:val="19"/>
          <w:szCs w:val="19"/>
        </w:rPr>
        <w:t xml:space="preserve">rial acts occurring on or after </w:t>
      </w:r>
      <w:r w:rsidRPr="00C55E96">
        <w:rPr>
          <w:color w:val="EE0000"/>
          <w:sz w:val="19"/>
          <w:szCs w:val="19"/>
        </w:rPr>
        <w:t>July 1, 2026</w:t>
      </w:r>
      <w:r w:rsidRPr="00C55E96">
        <w:rPr>
          <w:color w:val="000000"/>
          <w:sz w:val="19"/>
          <w:szCs w:val="19"/>
        </w:rPr>
        <w:t xml:space="preserve">, and to include </w:t>
      </w:r>
      <w:r>
        <w:rPr>
          <w:color w:val="000000"/>
          <w:sz w:val="19"/>
          <w:szCs w:val="19"/>
        </w:rPr>
        <w:t xml:space="preserve">in </w:t>
      </w:r>
      <w:r w:rsidRPr="00C55E96">
        <w:rPr>
          <w:color w:val="000000"/>
          <w:sz w:val="19"/>
          <w:szCs w:val="19"/>
        </w:rPr>
        <w:t xml:space="preserve">such record the form of satisfactory evidence of identification used to verify the identity of the principal and credible witnesses. </w:t>
      </w:r>
      <w:r w:rsidRPr="00C55E96">
        <w:rPr>
          <w:color w:val="EE0000"/>
          <w:sz w:val="19"/>
          <w:szCs w:val="19"/>
        </w:rPr>
        <w:t xml:space="preserve">This </w:t>
      </w:r>
      <w:r>
        <w:rPr>
          <w:color w:val="EE0000"/>
          <w:sz w:val="19"/>
          <w:szCs w:val="19"/>
        </w:rPr>
        <w:t>was approved by</w:t>
      </w:r>
      <w:r w:rsidRPr="00C55E96">
        <w:rPr>
          <w:color w:val="EE0000"/>
          <w:sz w:val="19"/>
          <w:szCs w:val="19"/>
        </w:rPr>
        <w:t xml:space="preserve"> Governor</w:t>
      </w:r>
      <w:r>
        <w:rPr>
          <w:color w:val="EE0000"/>
          <w:sz w:val="19"/>
          <w:szCs w:val="19"/>
        </w:rPr>
        <w:t xml:space="preserve"> Spanberger</w:t>
      </w:r>
      <w:r w:rsidRPr="00C55E96">
        <w:rPr>
          <w:color w:val="EE0000"/>
          <w:sz w:val="19"/>
          <w:szCs w:val="19"/>
        </w:rPr>
        <w:t xml:space="preserve"> </w:t>
      </w:r>
      <w:r>
        <w:rPr>
          <w:color w:val="EE0000"/>
          <w:sz w:val="19"/>
          <w:szCs w:val="19"/>
        </w:rPr>
        <w:t xml:space="preserve">on </w:t>
      </w:r>
      <w:r w:rsidRPr="00C55E96">
        <w:rPr>
          <w:color w:val="EE0000"/>
          <w:sz w:val="19"/>
          <w:szCs w:val="19"/>
        </w:rPr>
        <w:t>April 13th</w:t>
      </w:r>
      <w:r w:rsidRPr="00C55E96">
        <w:rPr>
          <w:color w:val="000000"/>
          <w:sz w:val="19"/>
          <w:szCs w:val="19"/>
        </w:rPr>
        <w:t xml:space="preserve">.  </w:t>
      </w:r>
    </w:p>
    <w:p w14:paraId="7A92A811" w14:textId="77777777" w:rsidR="00EC7315" w:rsidRPr="00EC7315" w:rsidRDefault="00EC7315" w:rsidP="00EC7315">
      <w:pPr>
        <w:pStyle w:val="ListParagraph"/>
        <w:rPr>
          <w:color w:val="000000"/>
          <w:sz w:val="19"/>
          <w:szCs w:val="19"/>
        </w:rPr>
      </w:pPr>
    </w:p>
    <w:p w14:paraId="1CE0E3DF" w14:textId="77777777" w:rsidR="00EC7315" w:rsidRPr="00EC7315" w:rsidRDefault="00EC7315" w:rsidP="00EC7315">
      <w:pPr>
        <w:pStyle w:val="ListParagraph"/>
        <w:widowControl w:val="0"/>
        <w:pBdr>
          <w:top w:val="nil"/>
          <w:left w:val="nil"/>
          <w:bottom w:val="nil"/>
          <w:right w:val="nil"/>
          <w:between w:val="nil"/>
        </w:pBdr>
        <w:spacing w:line="240" w:lineRule="auto"/>
        <w:ind w:left="609"/>
        <w:rPr>
          <w:color w:val="000000"/>
          <w:sz w:val="19"/>
          <w:szCs w:val="19"/>
        </w:rPr>
      </w:pPr>
    </w:p>
    <w:p w14:paraId="163C7972" w14:textId="76608F70" w:rsidR="00EC7315" w:rsidRPr="00EC7315" w:rsidRDefault="00EC7315" w:rsidP="00EC7315">
      <w:pPr>
        <w:pStyle w:val="NormalWeb"/>
        <w:numPr>
          <w:ilvl w:val="0"/>
          <w:numId w:val="1"/>
        </w:numPr>
        <w:shd w:val="clear" w:color="auto" w:fill="FFFFFF"/>
        <w:spacing w:before="0" w:beforeAutospacing="0" w:after="15" w:afterAutospacing="0"/>
        <w:jc w:val="both"/>
        <w:rPr>
          <w:rFonts w:ascii="Arial" w:hAnsi="Arial" w:cs="Arial"/>
          <w:color w:val="333333"/>
          <w:spacing w:val="-1"/>
          <w:sz w:val="19"/>
          <w:szCs w:val="19"/>
        </w:rPr>
      </w:pPr>
      <w:r w:rsidRPr="00EC7315">
        <w:rPr>
          <w:rStyle w:val="Emphasis"/>
          <w:rFonts w:ascii="Arial" w:eastAsiaTheme="majorEastAsia" w:hAnsi="Arial" w:cs="Arial"/>
          <w:b/>
          <w:bCs/>
          <w:color w:val="333333"/>
          <w:spacing w:val="-1"/>
          <w:sz w:val="19"/>
          <w:szCs w:val="19"/>
        </w:rPr>
        <w:t>§ </w:t>
      </w:r>
      <w:hyperlink r:id="rId11" w:history="1">
        <w:r w:rsidRPr="00EC7315">
          <w:rPr>
            <w:rStyle w:val="Hyperlink"/>
            <w:rFonts w:ascii="Arial" w:hAnsi="Arial" w:cs="Arial"/>
            <w:b/>
            <w:bCs/>
            <w:i/>
            <w:iCs/>
            <w:color w:val="3498DB"/>
            <w:spacing w:val="-1"/>
            <w:sz w:val="19"/>
            <w:szCs w:val="19"/>
          </w:rPr>
          <w:t>47.1-8.1</w:t>
        </w:r>
      </w:hyperlink>
      <w:r w:rsidRPr="00EC7315">
        <w:rPr>
          <w:rStyle w:val="Emphasis"/>
          <w:rFonts w:ascii="Arial" w:eastAsiaTheme="majorEastAsia" w:hAnsi="Arial" w:cs="Arial"/>
          <w:b/>
          <w:bCs/>
          <w:color w:val="333333"/>
          <w:spacing w:val="-1"/>
          <w:sz w:val="19"/>
          <w:szCs w:val="19"/>
        </w:rPr>
        <w:t>. Proof required to obtain seal</w:t>
      </w:r>
      <w:r>
        <w:rPr>
          <w:rStyle w:val="Emphasis"/>
          <w:rFonts w:ascii="Arial" w:eastAsiaTheme="majorEastAsia" w:hAnsi="Arial" w:cs="Arial"/>
          <w:b/>
          <w:bCs/>
          <w:color w:val="333333"/>
          <w:spacing w:val="-1"/>
          <w:sz w:val="19"/>
          <w:szCs w:val="19"/>
        </w:rPr>
        <w:t xml:space="preserve">. </w:t>
      </w:r>
      <w:r w:rsidRPr="00EC7315">
        <w:rPr>
          <w:rStyle w:val="Emphasis"/>
          <w:rFonts w:ascii="Arial" w:eastAsiaTheme="majorEastAsia" w:hAnsi="Arial" w:cs="Arial"/>
          <w:color w:val="333333"/>
          <w:spacing w:val="-1"/>
          <w:sz w:val="19"/>
          <w:szCs w:val="19"/>
        </w:rPr>
        <w:t>Once a notary public has been granted the commission by the Secretary, such notary public shall present proof of his commission to a vendor or manufacturer for purposes of obtaining a seal to affix on paper documents as required by the provisions of this title. The notary public and vendor or manufacturer shall retain such proof of commission for no less than five years.</w:t>
      </w:r>
    </w:p>
    <w:p w14:paraId="290BCE87" w14:textId="77777777" w:rsidR="00EC7315" w:rsidRPr="00C55E96" w:rsidRDefault="00EC7315" w:rsidP="00EC7315">
      <w:pPr>
        <w:pStyle w:val="ListParagraph"/>
        <w:widowControl w:val="0"/>
        <w:pBdr>
          <w:top w:val="nil"/>
          <w:left w:val="nil"/>
          <w:bottom w:val="nil"/>
          <w:right w:val="nil"/>
          <w:between w:val="nil"/>
        </w:pBdr>
        <w:spacing w:before="173" w:line="240" w:lineRule="auto"/>
        <w:ind w:left="609"/>
        <w:rPr>
          <w:color w:val="000000"/>
          <w:sz w:val="19"/>
          <w:szCs w:val="19"/>
        </w:rPr>
      </w:pPr>
    </w:p>
    <w:p w14:paraId="4EAC0FD1" w14:textId="000A1702" w:rsidR="00A82319" w:rsidRDefault="00EC7315" w:rsidP="00EC7315">
      <w:pPr>
        <w:pStyle w:val="Quote"/>
      </w:pPr>
      <w:r>
        <w:rPr>
          <w:rFonts w:ascii="Arial" w:eastAsia="Arial" w:hAnsi="Arial" w:cs="Arial"/>
          <w:i w:val="0"/>
          <w:iCs w:val="0"/>
          <w:color w:val="000000"/>
          <w:sz w:val="19"/>
          <w:szCs w:val="19"/>
        </w:rPr>
        <w:t xml:space="preserve">SB316 (Del Tim Griffin) put </w:t>
      </w:r>
      <w:r w:rsidRPr="004F1E8E">
        <w:rPr>
          <w:i w:val="0"/>
          <w:iCs w:val="0"/>
          <w:color w:val="000000"/>
          <w:sz w:val="19"/>
          <w:szCs w:val="19"/>
        </w:rPr>
        <w:t>f</w:t>
      </w:r>
      <w:r>
        <w:rPr>
          <w:rFonts w:ascii="Arial" w:eastAsia="Arial" w:hAnsi="Arial" w:cs="Arial"/>
          <w:i w:val="0"/>
          <w:iCs w:val="0"/>
          <w:color w:val="000000"/>
          <w:sz w:val="19"/>
          <w:szCs w:val="19"/>
        </w:rPr>
        <w:t>orth a Companion Bill sponsored by Sen Travis  Hackworth &amp; Sen Luther Cifers which would mirror the language in the HB163</w:t>
      </w:r>
    </w:p>
    <w:p w14:paraId="119EAE2D" w14:textId="77777777" w:rsidR="00EC7315" w:rsidRDefault="00EC7315" w:rsidP="00EC7315">
      <w:pPr>
        <w:pStyle w:val="Heading1"/>
      </w:pPr>
      <w:r>
        <w:t>From the 2025_26 FAiled legislation</w:t>
      </w:r>
    </w:p>
    <w:p w14:paraId="619138A4" w14:textId="5B7AD087" w:rsidR="00EC7315" w:rsidRPr="00EC7315" w:rsidRDefault="00EC7315" w:rsidP="00EC7315">
      <w:pPr>
        <w:pStyle w:val="Heading1"/>
        <w:sectPr w:rsidR="00EC7315" w:rsidRPr="00EC7315" w:rsidSect="00EC7315">
          <w:pgSz w:w="12240" w:h="15840"/>
          <w:pgMar w:top="0" w:right="298" w:bottom="491" w:left="355" w:header="0" w:footer="720" w:gutter="0"/>
          <w:cols w:space="720" w:equalWidth="0">
            <w:col w:w="11586" w:space="0"/>
          </w:cols>
        </w:sectPr>
      </w:pPr>
      <w:r>
        <w:rPr>
          <w:rFonts w:ascii="Arial" w:eastAsia="Arial" w:hAnsi="Arial" w:cs="Arial"/>
          <w:b w:val="0"/>
          <w:bCs w:val="0"/>
          <w:color w:val="000000"/>
          <w:sz w:val="28"/>
          <w:szCs w:val="28"/>
        </w:rPr>
        <w:t xml:space="preserve">Electronic Wills (eWills)  </w:t>
      </w:r>
    </w:p>
    <w:p w14:paraId="29BFD578" w14:textId="35798498" w:rsidR="00EC7315" w:rsidRDefault="00EC7315" w:rsidP="00EC7315">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406" w:lineRule="auto"/>
        <w:ind w:left="2" w:right="91" w:firstLine="3"/>
        <w:jc w:val="both"/>
        <w:rPr>
          <w:color w:val="000000"/>
          <w:sz w:val="19"/>
          <w:szCs w:val="19"/>
        </w:rPr>
      </w:pPr>
      <w:r>
        <w:rPr>
          <w:rFonts w:ascii="Arial" w:eastAsia="Arial" w:hAnsi="Arial" w:cs="Arial"/>
          <w:color w:val="000000"/>
          <w:sz w:val="19"/>
          <w:szCs w:val="19"/>
        </w:rPr>
        <w:t>HB133 would permit advanced directives and refusals to make anatomical gifts to be signed and notarized, as appropriate, by electron</w:t>
      </w:r>
      <w:r>
        <w:rPr>
          <w:color w:val="000000"/>
          <w:sz w:val="19"/>
          <w:szCs w:val="19"/>
        </w:rPr>
        <w:t>i</w:t>
      </w:r>
      <w:r>
        <w:rPr>
          <w:rFonts w:ascii="Arial" w:eastAsia="Arial" w:hAnsi="Arial" w:cs="Arial"/>
          <w:color w:val="000000"/>
          <w:sz w:val="19"/>
          <w:szCs w:val="19"/>
        </w:rPr>
        <w:t xml:space="preserve">c means. The bill </w:t>
      </w:r>
      <w:r>
        <w:rPr>
          <w:color w:val="000000"/>
          <w:sz w:val="19"/>
          <w:szCs w:val="19"/>
        </w:rPr>
        <w:t xml:space="preserve">would </w:t>
      </w:r>
      <w:r>
        <w:rPr>
          <w:rFonts w:ascii="Arial" w:eastAsia="Arial" w:hAnsi="Arial" w:cs="Arial"/>
          <w:color w:val="000000"/>
          <w:sz w:val="19"/>
          <w:szCs w:val="19"/>
        </w:rPr>
        <w:t>also codif</w:t>
      </w:r>
      <w:r>
        <w:rPr>
          <w:color w:val="000000"/>
          <w:sz w:val="19"/>
          <w:szCs w:val="19"/>
        </w:rPr>
        <w:t>y</w:t>
      </w:r>
      <w:r>
        <w:rPr>
          <w:rFonts w:ascii="Arial" w:eastAsia="Arial" w:hAnsi="Arial" w:cs="Arial"/>
          <w:color w:val="000000"/>
          <w:sz w:val="19"/>
          <w:szCs w:val="19"/>
        </w:rPr>
        <w:t xml:space="preserve"> the Uniform Electronic Wills Act, which permits a testator to execute a will by electronic means. The impact to notaries would be that it would allow Last Wills to be performed using RON, and submitted to the Probate Courts as a paper print out by an individual affirming under oath</w:t>
      </w:r>
      <w:r>
        <w:rPr>
          <w:rFonts w:ascii="Arial" w:eastAsia="Arial" w:hAnsi="Arial" w:cs="Arial"/>
          <w:color w:val="000000"/>
          <w:sz w:val="19"/>
          <w:szCs w:val="19"/>
        </w:rPr>
        <w:t xml:space="preserve"> </w:t>
      </w:r>
      <w:r>
        <w:rPr>
          <w:rFonts w:ascii="Arial" w:eastAsia="Arial" w:hAnsi="Arial" w:cs="Arial"/>
          <w:color w:val="000000"/>
          <w:sz w:val="19"/>
          <w:szCs w:val="19"/>
        </w:rPr>
        <w:t xml:space="preserve">that the Will is a complete, true and accurate copy of the electronic Will. </w:t>
      </w:r>
    </w:p>
    <w:p w14:paraId="3F6D3469" w14:textId="248D83E3" w:rsidR="00EC7315" w:rsidRDefault="00EC7315" w:rsidP="00EC7315">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before="35" w:line="407" w:lineRule="auto"/>
        <w:ind w:left="62" w:right="28" w:firstLine="1"/>
        <w:jc w:val="both"/>
        <w:rPr>
          <w:color w:val="000000"/>
          <w:sz w:val="19"/>
          <w:szCs w:val="19"/>
        </w:rPr>
        <w:sectPr w:rsidR="00EC7315" w:rsidSect="00EC7315">
          <w:type w:val="continuous"/>
          <w:pgSz w:w="12240" w:h="15840"/>
          <w:pgMar w:top="0" w:right="401" w:bottom="491" w:left="467" w:header="0" w:footer="720" w:gutter="0"/>
          <w:cols w:num="2" w:space="720" w:equalWidth="0">
            <w:col w:w="5700" w:space="0"/>
            <w:col w:w="5700" w:space="0"/>
          </w:cols>
        </w:sectPr>
      </w:pPr>
      <w:r>
        <w:rPr>
          <w:rFonts w:ascii="Arial" w:eastAsia="Arial" w:hAnsi="Arial" w:cs="Arial"/>
          <w:color w:val="000000"/>
          <w:sz w:val="19"/>
          <w:szCs w:val="19"/>
        </w:rPr>
        <w:t>The risk here is that currently (0</w:t>
      </w:r>
      <w:r>
        <w:rPr>
          <w:color w:val="000000"/>
          <w:sz w:val="19"/>
          <w:szCs w:val="19"/>
        </w:rPr>
        <w:t>8</w:t>
      </w:r>
      <w:r>
        <w:rPr>
          <w:rFonts w:ascii="Arial" w:eastAsia="Arial" w:hAnsi="Arial" w:cs="Arial"/>
          <w:color w:val="000000"/>
          <w:sz w:val="19"/>
          <w:szCs w:val="19"/>
        </w:rPr>
        <w:t xml:space="preserve">/01/2026) the Authentication Division of the Commonwealth of Virginia will not authenticate a document that has been remotely notarized by a Virginia eNotary Public. Effectively, a RON seal could be fraudulently added to a document and presented to the Probate Courts to modify the true last wishes of the decedent. </w:t>
      </w:r>
      <w:r>
        <w:rPr>
          <w:rFonts w:ascii="Arial" w:eastAsia="Arial" w:hAnsi="Arial" w:cs="Arial"/>
          <w:color w:val="EE0000"/>
          <w:sz w:val="19"/>
          <w:szCs w:val="19"/>
        </w:rPr>
        <w:t xml:space="preserve">There is no secure method in place to confirm that the notarization was actually performed by the named eNotary. </w:t>
      </w:r>
      <w:r>
        <w:rPr>
          <w:rFonts w:ascii="Arial" w:eastAsia="Arial" w:hAnsi="Arial" w:cs="Arial"/>
          <w:color w:val="000000"/>
          <w:sz w:val="19"/>
          <w:szCs w:val="19"/>
        </w:rPr>
        <w:t>On 2/26/26 This Bill Failed to report (defeated) in Courts of Justice (6-Y 8-N 1-A).</w:t>
      </w:r>
    </w:p>
    <w:p w14:paraId="23623BF4" w14:textId="5B80757D" w:rsidR="00EC7315" w:rsidRDefault="00EC7315" w:rsidP="00EC7315">
      <w:pPr>
        <w:widowControl w:val="0"/>
        <w:pBdr>
          <w:top w:val="nil"/>
          <w:left w:val="nil"/>
          <w:bottom w:val="nil"/>
          <w:right w:val="nil"/>
          <w:between w:val="nil"/>
        </w:pBdr>
        <w:spacing w:line="406" w:lineRule="auto"/>
        <w:ind w:left="2" w:right="91" w:firstLine="3"/>
        <w:jc w:val="both"/>
        <w:rPr>
          <w:color w:val="000000"/>
          <w:sz w:val="19"/>
          <w:szCs w:val="19"/>
        </w:rPr>
        <w:sectPr w:rsidR="00EC7315" w:rsidSect="00EC7315">
          <w:type w:val="continuous"/>
          <w:pgSz w:w="12240" w:h="15840"/>
          <w:pgMar w:top="0" w:right="401" w:bottom="491" w:left="467" w:header="0" w:footer="720" w:gutter="0"/>
          <w:cols w:num="2" w:space="720" w:equalWidth="0">
            <w:col w:w="5700" w:space="0"/>
            <w:col w:w="5700" w:space="0"/>
          </w:cols>
        </w:sectPr>
      </w:pPr>
      <w:r>
        <w:rPr>
          <w:rFonts w:ascii="Arial" w:eastAsia="Arial" w:hAnsi="Arial" w:cs="Arial"/>
          <w:color w:val="000000"/>
          <w:sz w:val="19"/>
          <w:szCs w:val="19"/>
        </w:rPr>
        <w:t xml:space="preserve"> </w:t>
      </w:r>
    </w:p>
    <w:p w14:paraId="07A58127" w14:textId="0C6836AA" w:rsidR="00A82319" w:rsidRDefault="00A82319">
      <w:pPr>
        <w:rPr>
          <w:noProof/>
        </w:rPr>
      </w:pPr>
    </w:p>
    <w:p w14:paraId="73586665" w14:textId="12B4C0F0" w:rsidR="00A82319" w:rsidRDefault="005C2674">
      <w:pPr>
        <w:pStyle w:val="Heading1"/>
      </w:pPr>
      <w:r>
        <w:rPr>
          <w:noProof/>
        </w:rPr>
        <w:drawing>
          <wp:anchor distT="0" distB="0" distL="114300" distR="114300" simplePos="0" relativeHeight="251666432" behindDoc="1" locked="0" layoutInCell="1" allowOverlap="1" wp14:anchorId="621F4AC0" wp14:editId="3E9E6033">
            <wp:simplePos x="0" y="0"/>
            <wp:positionH relativeFrom="column">
              <wp:posOffset>4597400</wp:posOffset>
            </wp:positionH>
            <wp:positionV relativeFrom="paragraph">
              <wp:posOffset>113030</wp:posOffset>
            </wp:positionV>
            <wp:extent cx="2152650" cy="2038350"/>
            <wp:effectExtent l="0" t="0" r="0" b="0"/>
            <wp:wrapTight wrapText="bothSides">
              <wp:wrapPolygon edited="0">
                <wp:start x="0" y="0"/>
                <wp:lineTo x="0" y="21398"/>
                <wp:lineTo x="21409" y="21398"/>
                <wp:lineTo x="2140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52650" cy="2038350"/>
                    </a:xfrm>
                    <a:prstGeom prst="rect">
                      <a:avLst/>
                    </a:prstGeom>
                  </pic:spPr>
                </pic:pic>
              </a:graphicData>
            </a:graphic>
            <wp14:sizeRelH relativeFrom="page">
              <wp14:pctWidth>0</wp14:pctWidth>
            </wp14:sizeRelH>
            <wp14:sizeRelV relativeFrom="page">
              <wp14:pctHeight>0</wp14:pctHeight>
            </wp14:sizeRelV>
          </wp:anchor>
        </w:drawing>
      </w:r>
      <w:r w:rsidR="000A1F96">
        <w:t>Other bills</w:t>
      </w:r>
    </w:p>
    <w:p w14:paraId="3CB9390F" w14:textId="620E0935" w:rsidR="000A1F96" w:rsidRDefault="000A1F96" w:rsidP="004368B1">
      <w:pPr>
        <w:widowControl w:val="0"/>
        <w:pBdr>
          <w:top w:val="nil"/>
          <w:left w:val="nil"/>
          <w:bottom w:val="nil"/>
          <w:right w:val="nil"/>
          <w:between w:val="nil"/>
        </w:pBdr>
        <w:spacing w:after="0" w:line="276" w:lineRule="auto"/>
        <w:ind w:left="118"/>
        <w:contextualSpacing/>
        <w:rPr>
          <w:color w:val="000000"/>
          <w:sz w:val="19"/>
          <w:szCs w:val="19"/>
        </w:rPr>
      </w:pPr>
      <w:r>
        <w:rPr>
          <w:rFonts w:ascii="Arial" w:eastAsia="Arial" w:hAnsi="Arial" w:cs="Arial"/>
          <w:color w:val="000000"/>
          <w:sz w:val="19"/>
          <w:szCs w:val="19"/>
        </w:rPr>
        <w:t xml:space="preserve">HB202 (Del Tim Griffin) &amp; HB910 (Del Irene Shin) put forth a bill  </w:t>
      </w:r>
    </w:p>
    <w:p w14:paraId="28CED303" w14:textId="1B75F9DD" w:rsidR="000A1F96" w:rsidRDefault="000A1F96" w:rsidP="004368B1">
      <w:pPr>
        <w:widowControl w:val="0"/>
        <w:pBdr>
          <w:top w:val="nil"/>
          <w:left w:val="nil"/>
          <w:bottom w:val="nil"/>
          <w:right w:val="nil"/>
          <w:between w:val="nil"/>
        </w:pBdr>
        <w:spacing w:after="0" w:line="276" w:lineRule="auto"/>
        <w:ind w:left="117"/>
        <w:contextualSpacing/>
        <w:rPr>
          <w:color w:val="000000"/>
          <w:sz w:val="19"/>
          <w:szCs w:val="19"/>
        </w:rPr>
      </w:pPr>
      <w:r>
        <w:rPr>
          <w:rFonts w:ascii="Arial" w:eastAsia="Arial" w:hAnsi="Arial" w:cs="Arial"/>
          <w:color w:val="000000"/>
          <w:sz w:val="19"/>
          <w:szCs w:val="19"/>
        </w:rPr>
        <w:t xml:space="preserve">that would require an offering purchaser of a manufactured home  </w:t>
      </w:r>
    </w:p>
    <w:p w14:paraId="2181E1E0" w14:textId="77777777" w:rsidR="000A1F96" w:rsidRDefault="000A1F96" w:rsidP="004368B1">
      <w:pPr>
        <w:widowControl w:val="0"/>
        <w:pBdr>
          <w:top w:val="nil"/>
          <w:left w:val="nil"/>
          <w:bottom w:val="nil"/>
          <w:right w:val="nil"/>
          <w:between w:val="nil"/>
        </w:pBdr>
        <w:spacing w:after="0" w:line="276" w:lineRule="auto"/>
        <w:ind w:left="116"/>
        <w:contextualSpacing/>
        <w:rPr>
          <w:color w:val="000000"/>
          <w:sz w:val="19"/>
          <w:szCs w:val="19"/>
        </w:rPr>
      </w:pPr>
      <w:r>
        <w:rPr>
          <w:rFonts w:ascii="Arial" w:eastAsia="Arial" w:hAnsi="Arial" w:cs="Arial"/>
          <w:color w:val="000000"/>
          <w:sz w:val="19"/>
          <w:szCs w:val="19"/>
        </w:rPr>
        <w:t xml:space="preserve">park to provide a notarized affidavit certifying that the purchaser  </w:t>
      </w:r>
    </w:p>
    <w:p w14:paraId="0EC3024E" w14:textId="5DB886E8" w:rsidR="000A1F96" w:rsidRDefault="000A1F96" w:rsidP="004368B1">
      <w:pPr>
        <w:widowControl w:val="0"/>
        <w:pBdr>
          <w:top w:val="nil"/>
          <w:left w:val="nil"/>
          <w:bottom w:val="nil"/>
          <w:right w:val="nil"/>
          <w:between w:val="nil"/>
        </w:pBdr>
        <w:spacing w:after="0" w:line="276" w:lineRule="auto"/>
        <w:ind w:left="116"/>
        <w:contextualSpacing/>
        <w:rPr>
          <w:color w:val="FF0000"/>
          <w:sz w:val="19"/>
          <w:szCs w:val="19"/>
        </w:rPr>
      </w:pPr>
      <w:r>
        <w:rPr>
          <w:rFonts w:ascii="Arial" w:eastAsia="Arial" w:hAnsi="Arial" w:cs="Arial"/>
          <w:color w:val="000000"/>
          <w:sz w:val="19"/>
          <w:szCs w:val="19"/>
        </w:rPr>
        <w:t xml:space="preserve">is not prohibited from acquiring such an interest. </w:t>
      </w:r>
      <w:r>
        <w:rPr>
          <w:rFonts w:ascii="Arial" w:eastAsia="Arial" w:hAnsi="Arial" w:cs="Arial"/>
          <w:color w:val="FF0000"/>
          <w:sz w:val="19"/>
          <w:szCs w:val="19"/>
        </w:rPr>
        <w:t xml:space="preserve">On 2/18/2026 this  </w:t>
      </w:r>
    </w:p>
    <w:p w14:paraId="6A3C1917" w14:textId="77777777" w:rsidR="000A1F96" w:rsidRDefault="000A1F96" w:rsidP="004368B1">
      <w:pPr>
        <w:widowControl w:val="0"/>
        <w:pBdr>
          <w:top w:val="nil"/>
          <w:left w:val="nil"/>
          <w:bottom w:val="nil"/>
          <w:right w:val="nil"/>
          <w:between w:val="nil"/>
        </w:pBdr>
        <w:spacing w:after="0" w:line="276" w:lineRule="auto"/>
        <w:ind w:left="118"/>
        <w:contextualSpacing/>
        <w:rPr>
          <w:rFonts w:ascii="Arial" w:eastAsia="Arial" w:hAnsi="Arial" w:cs="Arial"/>
          <w:color w:val="FF0000"/>
          <w:sz w:val="19"/>
          <w:szCs w:val="19"/>
        </w:rPr>
      </w:pPr>
      <w:r>
        <w:rPr>
          <w:rFonts w:ascii="Arial" w:eastAsia="Arial" w:hAnsi="Arial" w:cs="Arial"/>
          <w:color w:val="FF0000"/>
          <w:sz w:val="19"/>
          <w:szCs w:val="19"/>
        </w:rPr>
        <w:t xml:space="preserve">Bill was left in the Committee Courts of Justice.  </w:t>
      </w:r>
    </w:p>
    <w:p w14:paraId="6D553707" w14:textId="77777777" w:rsidR="004368B1" w:rsidRDefault="004368B1" w:rsidP="004368B1">
      <w:pPr>
        <w:widowControl w:val="0"/>
        <w:pBdr>
          <w:top w:val="nil"/>
          <w:left w:val="nil"/>
          <w:bottom w:val="nil"/>
          <w:right w:val="nil"/>
          <w:between w:val="nil"/>
        </w:pBdr>
        <w:spacing w:after="0" w:line="276" w:lineRule="auto"/>
        <w:ind w:left="118"/>
        <w:contextualSpacing/>
        <w:rPr>
          <w:color w:val="FF0000"/>
          <w:sz w:val="19"/>
          <w:szCs w:val="19"/>
        </w:rPr>
      </w:pPr>
    </w:p>
    <w:p w14:paraId="1E9B6E62" w14:textId="7E4E61B3" w:rsidR="000A1F96" w:rsidRDefault="000A1F96" w:rsidP="004368B1">
      <w:pPr>
        <w:widowControl w:val="0"/>
        <w:pBdr>
          <w:top w:val="nil"/>
          <w:left w:val="nil"/>
          <w:bottom w:val="nil"/>
          <w:right w:val="nil"/>
          <w:between w:val="nil"/>
        </w:pBdr>
        <w:spacing w:after="0" w:line="276" w:lineRule="auto"/>
        <w:ind w:left="118"/>
        <w:contextualSpacing/>
        <w:rPr>
          <w:color w:val="000000"/>
          <w:sz w:val="19"/>
          <w:szCs w:val="19"/>
        </w:rPr>
      </w:pPr>
      <w:r>
        <w:rPr>
          <w:rFonts w:ascii="Arial" w:eastAsia="Arial" w:hAnsi="Arial" w:cs="Arial"/>
          <w:color w:val="000000"/>
          <w:sz w:val="19"/>
          <w:szCs w:val="19"/>
        </w:rPr>
        <w:t xml:space="preserve">HB929 (Del Marcus Simon) – Uniform Power of Attorney Act – This  </w:t>
      </w:r>
    </w:p>
    <w:p w14:paraId="4BE67613" w14:textId="77777777" w:rsidR="000A1F96" w:rsidRDefault="000A1F96" w:rsidP="004368B1">
      <w:pPr>
        <w:widowControl w:val="0"/>
        <w:pBdr>
          <w:top w:val="nil"/>
          <w:left w:val="nil"/>
          <w:bottom w:val="nil"/>
          <w:right w:val="nil"/>
          <w:between w:val="nil"/>
        </w:pBdr>
        <w:spacing w:after="0" w:line="276" w:lineRule="auto"/>
        <w:ind w:left="110"/>
        <w:contextualSpacing/>
        <w:rPr>
          <w:color w:val="000000"/>
          <w:sz w:val="19"/>
          <w:szCs w:val="19"/>
        </w:rPr>
      </w:pPr>
      <w:r>
        <w:rPr>
          <w:rFonts w:ascii="Arial" w:eastAsia="Arial" w:hAnsi="Arial" w:cs="Arial"/>
          <w:color w:val="000000"/>
          <w:sz w:val="19"/>
          <w:szCs w:val="19"/>
        </w:rPr>
        <w:t xml:space="preserve">bill would eliminate the provision of the Act prohibiting a person  </w:t>
      </w:r>
    </w:p>
    <w:p w14:paraId="56DFA7D4" w14:textId="0B127477" w:rsidR="000A1F96" w:rsidRDefault="000A1F96" w:rsidP="004368B1">
      <w:pPr>
        <w:spacing w:line="240" w:lineRule="auto"/>
        <w:ind w:left="110"/>
        <w:rPr>
          <w:color w:val="FF0000"/>
        </w:rPr>
      </w:pPr>
      <w:r>
        <w:t xml:space="preserve">relying in good faith upon an acknowledged power of attorney that  is invalid when such power of attorney contains a forged signature  of a principal. </w:t>
      </w:r>
      <w:r>
        <w:rPr>
          <w:color w:val="FF0000"/>
        </w:rPr>
        <w:t xml:space="preserve">On 3/09/2026 this Bill was Continued to next  session in Courts of Justice (11-Y 3-N) (Y: 11 N: 3 NV: 0 Abs: 1)  </w:t>
      </w:r>
    </w:p>
    <w:p w14:paraId="7DD21E14" w14:textId="77777777" w:rsidR="002A78F5" w:rsidRDefault="000A1F96" w:rsidP="004368B1">
      <w:pPr>
        <w:spacing w:line="240" w:lineRule="auto"/>
        <w:ind w:left="110"/>
        <w:rPr>
          <w:color w:val="FF0000"/>
        </w:rPr>
      </w:pPr>
      <w:r>
        <w:rPr>
          <w:color w:val="FF0000"/>
        </w:rPr>
        <w:t xml:space="preserve">[PASS] </w:t>
      </w:r>
    </w:p>
    <w:p w14:paraId="41B5C8BD" w14:textId="1553049A" w:rsidR="00A82319" w:rsidRDefault="00032D7F" w:rsidP="002A78F5">
      <w:pPr>
        <w:widowControl w:val="0"/>
        <w:pBdr>
          <w:top w:val="nil"/>
          <w:left w:val="nil"/>
          <w:bottom w:val="nil"/>
          <w:right w:val="nil"/>
          <w:between w:val="nil"/>
        </w:pBdr>
        <w:spacing w:before="173" w:line="240" w:lineRule="auto"/>
        <w:ind w:left="126"/>
      </w:pPr>
      <w:r>
        <w:rPr>
          <w:noProof/>
        </w:rPr>
        <w:drawing>
          <wp:anchor distT="0" distB="0" distL="114300" distR="114300" simplePos="0" relativeHeight="251667456" behindDoc="1" locked="0" layoutInCell="1" allowOverlap="1" wp14:anchorId="5FB29FD2" wp14:editId="4DEE1258">
            <wp:simplePos x="0" y="0"/>
            <wp:positionH relativeFrom="column">
              <wp:posOffset>3949700</wp:posOffset>
            </wp:positionH>
            <wp:positionV relativeFrom="paragraph">
              <wp:posOffset>6350</wp:posOffset>
            </wp:positionV>
            <wp:extent cx="2520950" cy="1819910"/>
            <wp:effectExtent l="0" t="0" r="0" b="8890"/>
            <wp:wrapTight wrapText="bothSides">
              <wp:wrapPolygon edited="0">
                <wp:start x="0" y="0"/>
                <wp:lineTo x="0" y="21479"/>
                <wp:lineTo x="21382" y="21479"/>
                <wp:lineTo x="2138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20950" cy="1819910"/>
                    </a:xfrm>
                    <a:prstGeom prst="rect">
                      <a:avLst/>
                    </a:prstGeom>
                  </pic:spPr>
                </pic:pic>
              </a:graphicData>
            </a:graphic>
            <wp14:sizeRelH relativeFrom="margin">
              <wp14:pctWidth>0</wp14:pctWidth>
            </wp14:sizeRelH>
            <wp14:sizeRelV relativeFrom="margin">
              <wp14:pctHeight>0</wp14:pctHeight>
            </wp14:sizeRelV>
          </wp:anchor>
        </w:drawing>
      </w:r>
      <w:r w:rsidR="008956E6">
        <w:rPr>
          <w:noProof/>
          <w:lang w:eastAsia="en-US"/>
        </w:rPr>
        <mc:AlternateContent>
          <mc:Choice Requires="wps">
            <w:drawing>
              <wp:anchor distT="182880" distB="182880" distL="274320" distR="274320" simplePos="0" relativeHeight="251658239" behindDoc="0" locked="1" layoutInCell="1" allowOverlap="0" wp14:anchorId="02806EFC" wp14:editId="33E087BC">
                <wp:simplePos x="0" y="0"/>
                <wp:positionH relativeFrom="margin">
                  <wp:posOffset>-2781300</wp:posOffset>
                </wp:positionH>
                <wp:positionV relativeFrom="margin">
                  <wp:posOffset>6350000</wp:posOffset>
                </wp:positionV>
                <wp:extent cx="2240280" cy="4406900"/>
                <wp:effectExtent l="0" t="0" r="7620" b="12700"/>
                <wp:wrapSquare wrapText="bothSides"/>
                <wp:docPr id="6" name="Text Box 6" descr="Text box sidebar"/>
                <wp:cNvGraphicFramePr/>
                <a:graphic xmlns:a="http://schemas.openxmlformats.org/drawingml/2006/main">
                  <a:graphicData uri="http://schemas.microsoft.com/office/word/2010/wordprocessingShape">
                    <wps:wsp>
                      <wps:cNvSpPr txBox="1"/>
                      <wps:spPr>
                        <a:xfrm>
                          <a:off x="0" y="0"/>
                          <a:ext cx="2240280" cy="440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Photo layout table"/>
                            </w:tblPr>
                            <w:tblGrid>
                              <w:gridCol w:w="3518"/>
                            </w:tblGrid>
                            <w:tr w:rsidR="00D458DD" w14:paraId="75DAFDAE" w14:textId="77777777" w:rsidTr="008B3E2C">
                              <w:trPr>
                                <w:trHeight w:hRule="exact" w:val="3312"/>
                              </w:trPr>
                              <w:tc>
                                <w:tcPr>
                                  <w:tcW w:w="3518" w:type="dxa"/>
                                </w:tcPr>
                                <w:p w14:paraId="7E78A83C" w14:textId="7AB99785" w:rsidR="00D458DD" w:rsidRDefault="00D458DD" w:rsidP="00D458DD"/>
                              </w:tc>
                            </w:tr>
                          </w:tbl>
                          <w:p w14:paraId="6D42EE06" w14:textId="397598F5" w:rsidR="00A82319" w:rsidRDefault="00A82319">
                            <w:pPr>
                              <w:pStyle w:val="Caption"/>
                            </w:pPr>
                          </w:p>
                          <w:p w14:paraId="3BB25916" w14:textId="77777777" w:rsidR="00A82319" w:rsidRDefault="008956E6">
                            <w:pPr>
                              <w:pStyle w:val="ContactHeading"/>
                            </w:pPr>
                            <w:r>
                              <w:t>Contact Us</w:t>
                            </w:r>
                          </w:p>
                          <w:p w14:paraId="4410730A" w14:textId="4E86FB4B" w:rsidR="00A82319" w:rsidRDefault="00000000" w:rsidP="000511E6">
                            <w:pPr>
                              <w:pStyle w:val="ContactInfoBold"/>
                            </w:pPr>
                            <w:sdt>
                              <w:sdtPr>
                                <w:rPr>
                                  <w:bCs/>
                                </w:rPr>
                                <w:alias w:val="Company"/>
                                <w:tag w:val=""/>
                                <w:id w:val="-241871770"/>
                                <w:dataBinding w:prefixMappings="xmlns:ns0='http://schemas.openxmlformats.org/officeDocument/2006/extended-properties' " w:xpath="/ns0:Properties[1]/ns0:Company[1]" w:storeItemID="{6668398D-A668-4E3E-A5EB-62B293D839F1}"/>
                                <w15:appearance w15:val="hidden"/>
                                <w:text/>
                              </w:sdtPr>
                              <w:sdtEndPr>
                                <w:rPr>
                                  <w:bCs w:val="0"/>
                                </w:rPr>
                              </w:sdtEndPr>
                              <w:sdtContent>
                                <w:r w:rsidR="0074688B">
                                  <w:rPr>
                                    <w:bCs/>
                                  </w:rPr>
                                  <w:t>Contact us:</w:t>
                                </w:r>
                              </w:sdtContent>
                            </w:sdt>
                          </w:p>
                          <w:sdt>
                            <w:sdtPr>
                              <w:alias w:val="Company Address"/>
                              <w:tag w:val=""/>
                              <w:id w:val="-893959507"/>
                              <w:dataBinding w:prefixMappings="xmlns:ns0='http://schemas.microsoft.com/office/2006/coverPageProps' " w:xpath="/ns0:CoverPageProperties[1]/ns0:CompanyAddress[1]" w:storeItemID="{55AF091B-3C7A-41E3-B477-F2FDAA23CFDA}"/>
                              <w15:appearance w15:val="hidden"/>
                              <w:text w:multiLine="1"/>
                            </w:sdtPr>
                            <w:sdtContent>
                              <w:p w14:paraId="461A1C80" w14:textId="19A99CF3" w:rsidR="00A82319" w:rsidRDefault="0074688B">
                                <w:pPr>
                                  <w:pStyle w:val="ContactInfo"/>
                                </w:pPr>
                                <w:r>
                                  <w:t>Virginia Association of Notaries (VAN)</w:t>
                                </w:r>
                                <w:r>
                                  <w:br/>
                                  <w:t>www.vanotayassoc.org</w:t>
                                </w:r>
                                <w:r>
                                  <w:br/>
                                  <w:t>vanpr@vanotaryassoc.org</w:t>
                                </w:r>
                                <w:r>
                                  <w:br/>
                                </w:r>
                                <w:r>
                                  <w:br/>
                                  <w:t>21000 Southbank St., Suite 1050</w:t>
                                </w:r>
                                <w:r>
                                  <w:br/>
                                  <w:t>Sterling, VA 20165</w:t>
                                </w:r>
                                <w:r>
                                  <w:br/>
                                </w:r>
                              </w:p>
                            </w:sdtContent>
                          </w:sdt>
                          <w:sdt>
                            <w:sdtPr>
                              <w:id w:val="702684799"/>
                              <w:temporary/>
                              <w:showingPlcHdr/>
                              <w15:appearance w15:val="hidden"/>
                              <w:text/>
                            </w:sdtPr>
                            <w:sdtContent>
                              <w:p w14:paraId="72C43A7B" w14:textId="77777777" w:rsidR="00A82319" w:rsidRDefault="008956E6">
                                <w:pPr>
                                  <w:pStyle w:val="ContactInfo"/>
                                </w:pPr>
                                <w:r>
                                  <w:t>Telephone</w:t>
                                </w:r>
                              </w:p>
                            </w:sdtContent>
                          </w:sdt>
                          <w:sdt>
                            <w:sdtPr>
                              <w:id w:val="1108242874"/>
                              <w:temporary/>
                              <w:showingPlcHdr/>
                              <w15:appearance w15:val="hidden"/>
                              <w:text/>
                            </w:sdtPr>
                            <w:sdtContent>
                              <w:p w14:paraId="6D0474AC" w14:textId="77777777" w:rsidR="00A82319" w:rsidRDefault="008956E6">
                                <w:pPr>
                                  <w:pStyle w:val="ContactInfo"/>
                                </w:pPr>
                                <w:r>
                                  <w:t>Email</w:t>
                                </w:r>
                              </w:p>
                            </w:sdtContent>
                          </w:sdt>
                          <w:sdt>
                            <w:sdtPr>
                              <w:id w:val="1469479481"/>
                              <w:temporary/>
                              <w:showingPlcHdr/>
                              <w15:appearance w15:val="hidden"/>
                              <w:text/>
                            </w:sdtPr>
                            <w:sdtContent>
                              <w:p w14:paraId="5EFCCB37" w14:textId="77777777" w:rsidR="00A82319" w:rsidRDefault="008956E6">
                                <w:pPr>
                                  <w:pStyle w:val="ContactInfo"/>
                                </w:pPr>
                                <w:r>
                                  <w:t>Website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06EFC" id="Text Box 6" o:spid="_x0000_s1027" type="#_x0000_t202" alt="Text box sidebar" style="position:absolute;left:0;text-align:left;margin-left:-219pt;margin-top:500pt;width:176.4pt;height:347pt;z-index:251658239;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" o:allowoverlap="f" filled="f"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Photo layout table"/>
                      </w:tblPr>
                      <w:tblGrid>
                        <w:gridCol w:w="3518"/>
                      </w:tblGrid>
                      <w:tr w:rsidR="00D458DD" w14:paraId="75DAFDAE" w14:textId="77777777" w:rsidTr="008B3E2C">
                        <w:trPr>
                          <w:trHeight w:hRule="exact" w:val="3312"/>
                        </w:trPr>
                        <w:tc>
                          <w:tcPr>
                            <w:tcW w:w="3518" w:type="dxa"/>
                          </w:tcPr>
                          <w:p w14:paraId="7E78A83C" w14:textId="7AB99785" w:rsidR="00D458DD" w:rsidRDefault="00D458DD" w:rsidP="00D458DD"/>
                        </w:tc>
                      </w:tr>
                    </w:tbl>
                    <w:p w14:paraId="6D42EE06" w14:textId="397598F5" w:rsidR="00A82319" w:rsidRDefault="00A82319">
                      <w:pPr>
                        <w:pStyle w:val="Caption"/>
                      </w:pPr>
                    </w:p>
                    <w:p w14:paraId="3BB25916" w14:textId="77777777" w:rsidR="00A82319" w:rsidRDefault="008956E6">
                      <w:pPr>
                        <w:pStyle w:val="ContactHeading"/>
                      </w:pPr>
                      <w:r>
                        <w:t>Contact Us</w:t>
                      </w:r>
                    </w:p>
                    <w:p w14:paraId="4410730A" w14:textId="4E86FB4B" w:rsidR="00A82319" w:rsidRDefault="00000000" w:rsidP="000511E6">
                      <w:pPr>
                        <w:pStyle w:val="ContactInfoBold"/>
                      </w:pPr>
                      <w:sdt>
                        <w:sdtPr>
                          <w:rPr>
                            <w:bCs/>
                          </w:rPr>
                          <w:alias w:val="Company"/>
                          <w:tag w:val=""/>
                          <w:id w:val="-241871770"/>
                          <w:dataBinding w:prefixMappings="xmlns:ns0='http://schemas.openxmlformats.org/officeDocument/2006/extended-properties' " w:xpath="/ns0:Properties[1]/ns0:Company[1]" w:storeItemID="{6668398D-A668-4E3E-A5EB-62B293D839F1}"/>
                          <w15:appearance w15:val="hidden"/>
                          <w:text/>
                        </w:sdtPr>
                        <w:sdtEndPr>
                          <w:rPr>
                            <w:bCs w:val="0"/>
                          </w:rPr>
                        </w:sdtEndPr>
                        <w:sdtContent>
                          <w:r w:rsidR="0074688B">
                            <w:rPr>
                              <w:bCs/>
                            </w:rPr>
                            <w:t>Contact us:</w:t>
                          </w:r>
                        </w:sdtContent>
                      </w:sdt>
                    </w:p>
                    <w:sdt>
                      <w:sdtPr>
                        <w:alias w:val="Company Address"/>
                        <w:tag w:val=""/>
                        <w:id w:val="-893959507"/>
                        <w:dataBinding w:prefixMappings="xmlns:ns0='http://schemas.microsoft.com/office/2006/coverPageProps' " w:xpath="/ns0:CoverPageProperties[1]/ns0:CompanyAddress[1]" w:storeItemID="{55AF091B-3C7A-41E3-B477-F2FDAA23CFDA}"/>
                        <w15:appearance w15:val="hidden"/>
                        <w:text w:multiLine="1"/>
                      </w:sdtPr>
                      <w:sdtContent>
                        <w:p w14:paraId="461A1C80" w14:textId="19A99CF3" w:rsidR="00A82319" w:rsidRDefault="0074688B">
                          <w:pPr>
                            <w:pStyle w:val="ContactInfo"/>
                          </w:pPr>
                          <w:r>
                            <w:t>Virginia Association of Notaries (VAN)</w:t>
                          </w:r>
                          <w:r>
                            <w:br/>
                            <w:t>www.vanotayassoc.org</w:t>
                          </w:r>
                          <w:r>
                            <w:br/>
                            <w:t>vanpr@vanotaryassoc.org</w:t>
                          </w:r>
                          <w:r>
                            <w:br/>
                          </w:r>
                          <w:r>
                            <w:br/>
                            <w:t>21000 Southbank St., Suite 1050</w:t>
                          </w:r>
                          <w:r>
                            <w:br/>
                            <w:t>Sterling, VA 20165</w:t>
                          </w:r>
                          <w:r>
                            <w:br/>
                          </w:r>
                        </w:p>
                      </w:sdtContent>
                    </w:sdt>
                    <w:sdt>
                      <w:sdtPr>
                        <w:id w:val="702684799"/>
                        <w:temporary/>
                        <w:showingPlcHdr/>
                        <w15:appearance w15:val="hidden"/>
                        <w:text/>
                      </w:sdtPr>
                      <w:sdtContent>
                        <w:p w14:paraId="72C43A7B" w14:textId="77777777" w:rsidR="00A82319" w:rsidRDefault="008956E6">
                          <w:pPr>
                            <w:pStyle w:val="ContactInfo"/>
                          </w:pPr>
                          <w:r>
                            <w:t>Telephone</w:t>
                          </w:r>
                        </w:p>
                      </w:sdtContent>
                    </w:sdt>
                    <w:sdt>
                      <w:sdtPr>
                        <w:id w:val="1108242874"/>
                        <w:temporary/>
                        <w:showingPlcHdr/>
                        <w15:appearance w15:val="hidden"/>
                        <w:text/>
                      </w:sdtPr>
                      <w:sdtContent>
                        <w:p w14:paraId="6D0474AC" w14:textId="77777777" w:rsidR="00A82319" w:rsidRDefault="008956E6">
                          <w:pPr>
                            <w:pStyle w:val="ContactInfo"/>
                          </w:pPr>
                          <w:r>
                            <w:t>Email</w:t>
                          </w:r>
                        </w:p>
                      </w:sdtContent>
                    </w:sdt>
                    <w:sdt>
                      <w:sdtPr>
                        <w:id w:val="1469479481"/>
                        <w:temporary/>
                        <w:showingPlcHdr/>
                        <w15:appearance w15:val="hidden"/>
                        <w:text/>
                      </w:sdtPr>
                      <w:sdtContent>
                        <w:p w14:paraId="5EFCCB37" w14:textId="77777777" w:rsidR="00A82319" w:rsidRDefault="008956E6">
                          <w:pPr>
                            <w:pStyle w:val="ContactInfo"/>
                          </w:pPr>
                          <w:r>
                            <w:t>Website</w:t>
                          </w:r>
                        </w:p>
                      </w:sdtContent>
                    </w:sdt>
                  </w:txbxContent>
                </v:textbox>
                <w10:wrap type="square" anchorx="margin" anchory="margin"/>
                <w10:anchorlock/>
              </v:shape>
            </w:pict>
          </mc:Fallback>
        </mc:AlternateContent>
      </w:r>
    </w:p>
    <w:p w14:paraId="5A0B97A0" w14:textId="51C1DD48" w:rsidR="002A78F5" w:rsidRDefault="002A78F5" w:rsidP="002A78F5">
      <w:pPr>
        <w:pStyle w:val="Heading1"/>
      </w:pPr>
      <w:r>
        <w:t>Continued from 2026 Session</w:t>
      </w:r>
      <w:r w:rsidR="00032D7F" w:rsidRPr="00032D7F">
        <w:rPr>
          <w:noProof/>
        </w:rPr>
        <w:t xml:space="preserve"> </w:t>
      </w:r>
    </w:p>
    <w:p w14:paraId="3065BF78" w14:textId="241D4359" w:rsidR="002A78F5" w:rsidRDefault="002A78F5" w:rsidP="00087BFF">
      <w:r>
        <w:t>HB1506</w:t>
      </w:r>
      <w:r w:rsidR="005C2674" w:rsidRPr="005C2674">
        <w:rPr>
          <w:noProof/>
        </w:rPr>
        <w:t xml:space="preserve"> </w:t>
      </w:r>
    </w:p>
    <w:p w14:paraId="3919AED3" w14:textId="66283AD4" w:rsidR="002A78F5" w:rsidRPr="002A78F5" w:rsidRDefault="002A78F5" w:rsidP="002A78F5">
      <w:r w:rsidRPr="002A78F5">
        <w:t>Notaries; altered documents name across instruments.</w:t>
      </w:r>
    </w:p>
    <w:p w14:paraId="2CEB5529" w14:textId="2345C081" w:rsidR="002A78F5" w:rsidRPr="002A78F5" w:rsidRDefault="002A78F5" w:rsidP="002A78F5">
      <w:r w:rsidRPr="002A78F5">
        <w:t>Patron</w:t>
      </w:r>
      <w:r>
        <w:t xml:space="preserve"> </w:t>
      </w:r>
      <w:r w:rsidRPr="002A78F5">
        <w:t>Introduced by: </w:t>
      </w:r>
      <w:hyperlink r:id="rId14" w:history="1">
        <w:r w:rsidRPr="002A78F5">
          <w:rPr>
            <w:rStyle w:val="Hyperlink"/>
          </w:rPr>
          <w:t>Eric Phillips (Chief Patron)</w:t>
        </w:r>
      </w:hyperlink>
    </w:p>
    <w:p w14:paraId="5B2EC4C2" w14:textId="77777777" w:rsidR="002A78F5" w:rsidRPr="002A78F5" w:rsidRDefault="002A78F5" w:rsidP="002A78F5">
      <w:r w:rsidRPr="002A78F5">
        <w:t>Summary As Introduced</w:t>
      </w:r>
    </w:p>
    <w:p w14:paraId="2C3F2F87" w14:textId="77777777" w:rsidR="002A78F5" w:rsidRPr="002A78F5" w:rsidRDefault="002A78F5" w:rsidP="002A78F5">
      <w:pPr>
        <w:rPr>
          <w:color w:val="FF0000"/>
        </w:rPr>
      </w:pPr>
      <w:r w:rsidRPr="002A78F5">
        <w:rPr>
          <w:b/>
          <w:bCs/>
        </w:rPr>
        <w:t>Notaries; altered documents; name across instruments.</w:t>
      </w:r>
      <w:r w:rsidRPr="002A78F5">
        <w:t> </w:t>
      </w:r>
      <w:r w:rsidRPr="002A78F5">
        <w:rPr>
          <w:color w:val="FF0000"/>
        </w:rPr>
        <w:t>Provides that a notary shall not affix an official signature or seal on a notarial certificate that is altered. The bill further provides that the name associated with the commissioned notary shall be the same on and across such notary's signature, certificate, seal, and any other document or instrument requiring such notary's name and information.</w:t>
      </w:r>
    </w:p>
    <w:p w14:paraId="6B1FC834" w14:textId="0999D24C" w:rsidR="002A78F5" w:rsidRDefault="002A78F5" w:rsidP="002A78F5">
      <w:r>
        <w:t xml:space="preserve">It is worth noting that they have </w:t>
      </w:r>
      <w:r w:rsidR="00D26A03">
        <w:t xml:space="preserve">also </w:t>
      </w:r>
      <w:r>
        <w:t>carefully specified the following:</w:t>
      </w:r>
    </w:p>
    <w:p w14:paraId="50BB7B38" w14:textId="38455FF2" w:rsidR="002A78F5" w:rsidRDefault="00D26A03" w:rsidP="002A78F5">
      <w:r>
        <w:t>“</w:t>
      </w:r>
      <w:r w:rsidRPr="00D26A03">
        <w:rPr>
          <w:b/>
          <w:bCs/>
          <w:u w:val="single"/>
        </w:rPr>
        <w:t>A non</w:t>
      </w:r>
      <w:r w:rsidRPr="00D26A03">
        <w:rPr>
          <w:b/>
          <w:bCs/>
          <w:u w:val="single"/>
        </w:rPr>
        <w:t>-</w:t>
      </w:r>
      <w:r w:rsidRPr="00D26A03">
        <w:rPr>
          <w:b/>
          <w:bCs/>
          <w:u w:val="single"/>
        </w:rPr>
        <w:t xml:space="preserve">attorney notary shall not assist another person in drafting, completing, selecting, or understanding a document or transaction requiring a notarial act. </w:t>
      </w:r>
      <w:r w:rsidRPr="00D26A03">
        <w:t>This section does not preclude a notary who is duly qualified, trained, or experienced in a particular industry or professional field from selecting, drafting, completing, or advising on a document or certificate related to a matter within that industry or field or prevent a notary from adding a notarial certificate or electronic notarial certificate to a paper or electronic document at the direction of a principal or lawful authority.</w:t>
      </w:r>
      <w:r>
        <w:t>”</w:t>
      </w:r>
    </w:p>
    <w:p w14:paraId="4D8060DF" w14:textId="657D5DAC" w:rsidR="00D26A03" w:rsidRDefault="00D26A03" w:rsidP="002A78F5">
      <w:r>
        <w:t xml:space="preserve">We have historically referred to this as Unlicensed Practice of Law (UPL) and have reminded our members and fellow notaries to be careful not to run afoul of this during the course of our commission. </w:t>
      </w:r>
    </w:p>
    <w:p w14:paraId="469C742E" w14:textId="3D50683B" w:rsidR="002A78F5" w:rsidRDefault="002A78F5" w:rsidP="002A78F5">
      <w:r>
        <w:t>For a full review of the proposed legislation – you can read the entire Bill at the following link:</w:t>
      </w:r>
    </w:p>
    <w:p w14:paraId="487A9B57" w14:textId="5B718207" w:rsidR="002A78F5" w:rsidRPr="002A78F5" w:rsidRDefault="002A78F5" w:rsidP="002A78F5">
      <w:r w:rsidRPr="002A78F5">
        <w:t>https://lis.virginia.gov/bill-details/20261/HB1506</w:t>
      </w:r>
    </w:p>
    <w:p w14:paraId="286C4BB8" w14:textId="77777777" w:rsidR="002A78F5" w:rsidRDefault="002A78F5" w:rsidP="002A78F5">
      <w:pPr>
        <w:widowControl w:val="0"/>
        <w:pBdr>
          <w:top w:val="nil"/>
          <w:left w:val="nil"/>
          <w:bottom w:val="nil"/>
          <w:right w:val="nil"/>
          <w:between w:val="nil"/>
        </w:pBdr>
        <w:spacing w:before="173" w:line="240" w:lineRule="auto"/>
        <w:ind w:left="126"/>
      </w:pPr>
    </w:p>
    <w:p w14:paraId="53CF59BC" w14:textId="77777777" w:rsidR="002A78F5" w:rsidRDefault="002A78F5" w:rsidP="002A78F5">
      <w:pPr>
        <w:widowControl w:val="0"/>
        <w:pBdr>
          <w:top w:val="nil"/>
          <w:left w:val="nil"/>
          <w:bottom w:val="nil"/>
          <w:right w:val="nil"/>
          <w:between w:val="nil"/>
        </w:pBdr>
        <w:spacing w:before="173" w:line="240" w:lineRule="auto"/>
        <w:ind w:left="126"/>
      </w:pPr>
    </w:p>
    <w:tbl>
      <w:tblPr>
        <w:tblW w:w="5000" w:type="pct"/>
        <w:tblBorders>
          <w:top w:val="single" w:sz="8" w:space="0" w:color="E76A1D" w:themeColor="accent1"/>
        </w:tblBorders>
        <w:tblCellMar>
          <w:top w:w="576" w:type="dxa"/>
          <w:left w:w="0" w:type="dxa"/>
          <w:right w:w="0" w:type="dxa"/>
        </w:tblCellMar>
        <w:tblLook w:val="04A0" w:firstRow="1" w:lastRow="0" w:firstColumn="1" w:lastColumn="0" w:noHBand="0" w:noVBand="1"/>
        <w:tblDescription w:val="Newsletter mailer for recipient and return address"/>
      </w:tblPr>
      <w:tblGrid>
        <w:gridCol w:w="4320"/>
        <w:gridCol w:w="6480"/>
      </w:tblGrid>
      <w:tr w:rsidR="00087BFF" w14:paraId="70BEBE76" w14:textId="77777777" w:rsidTr="008F718C">
        <w:trPr>
          <w:trHeight w:val="2736"/>
        </w:trPr>
        <w:tc>
          <w:tcPr>
            <w:tcW w:w="2000" w:type="pct"/>
          </w:tcPr>
          <w:sdt>
            <w:sdtPr>
              <w:alias w:val="Company"/>
              <w:tag w:val=""/>
              <w:id w:val="316155353"/>
              <w:dataBinding w:prefixMappings="xmlns:ns0='http://schemas.openxmlformats.org/officeDocument/2006/extended-properties' " w:xpath="/ns0:Properties[1]/ns0:Company[1]" w:storeItemID="{6668398D-A668-4E3E-A5EB-62B293D839F1}"/>
              <w15:appearance w15:val="hidden"/>
              <w:text/>
            </w:sdtPr>
            <w:sdtContent>
              <w:p w14:paraId="55D01A7A" w14:textId="13D3B103" w:rsidR="00087BFF" w:rsidRDefault="0074688B" w:rsidP="008F718C">
                <w:pPr>
                  <w:pStyle w:val="Organization"/>
                </w:pPr>
                <w:r>
                  <w:t>Contact us:</w:t>
                </w:r>
              </w:p>
            </w:sdtContent>
          </w:sdt>
          <w:sdt>
            <w:sdtPr>
              <w:alias w:val="Company Address"/>
              <w:tag w:val=""/>
              <w:id w:val="1307663520"/>
              <w:dataBinding w:prefixMappings="xmlns:ns0='http://schemas.microsoft.com/office/2006/coverPageProps' " w:xpath="/ns0:CoverPageProperties[1]/ns0:CompanyAddress[1]" w:storeItemID="{55AF091B-3C7A-41E3-B477-F2FDAA23CFDA}"/>
              <w15:appearance w15:val="hidden"/>
              <w:text w:multiLine="1"/>
            </w:sdtPr>
            <w:sdtContent>
              <w:p w14:paraId="2B94A039" w14:textId="7884152A" w:rsidR="00087BFF" w:rsidRDefault="0074688B" w:rsidP="008F718C">
                <w:pPr>
                  <w:pStyle w:val="ContactInfo"/>
                </w:pPr>
                <w:r>
                  <w:t>Virginia Association of Notaries (VAN)</w:t>
                </w:r>
                <w:r>
                  <w:br/>
                  <w:t>www.vanotayassoc.org</w:t>
                </w:r>
                <w:r>
                  <w:br/>
                  <w:t>vanpr@vanotaryassoc.org</w:t>
                </w:r>
                <w:r>
                  <w:br/>
                </w:r>
                <w:r>
                  <w:br/>
                  <w:t>21000 Southbank St., Suite 1050</w:t>
                </w:r>
                <w:r>
                  <w:br/>
                  <w:t>Sterling, VA 20165</w:t>
                </w:r>
                <w:r>
                  <w:br/>
                </w:r>
              </w:p>
            </w:sdtContent>
          </w:sdt>
        </w:tc>
        <w:tc>
          <w:tcPr>
            <w:tcW w:w="3000" w:type="pct"/>
          </w:tcPr>
          <w:p w14:paraId="7FD385BE" w14:textId="77777777" w:rsidR="00087BFF" w:rsidRDefault="00087BFF" w:rsidP="008F718C"/>
        </w:tc>
      </w:tr>
    </w:tbl>
    <w:p w14:paraId="31C5CBBA" w14:textId="64C2F688" w:rsidR="00A82319" w:rsidRDefault="00A82319" w:rsidP="002A78F5">
      <w:pPr>
        <w:rPr>
          <w:noProof/>
        </w:rPr>
      </w:pPr>
    </w:p>
    <w:sectPr w:rsidR="00A82319">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8047D" w14:textId="77777777" w:rsidR="006C4D34" w:rsidRDefault="006C4D34">
      <w:pPr>
        <w:spacing w:after="0" w:line="240" w:lineRule="auto"/>
      </w:pPr>
      <w:r>
        <w:separator/>
      </w:r>
    </w:p>
  </w:endnote>
  <w:endnote w:type="continuationSeparator" w:id="0">
    <w:p w14:paraId="02EDB116" w14:textId="77777777" w:rsidR="006C4D34" w:rsidRDefault="006C4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5A5E" w14:textId="77777777" w:rsidR="006C4D34" w:rsidRDefault="006C4D34">
      <w:pPr>
        <w:spacing w:after="0" w:line="240" w:lineRule="auto"/>
      </w:pPr>
      <w:r>
        <w:separator/>
      </w:r>
    </w:p>
  </w:footnote>
  <w:footnote w:type="continuationSeparator" w:id="0">
    <w:p w14:paraId="0E0925CB" w14:textId="77777777" w:rsidR="006C4D34" w:rsidRDefault="006C4D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C74EC"/>
    <w:multiLevelType w:val="hybridMultilevel"/>
    <w:tmpl w:val="9DE84574"/>
    <w:lvl w:ilvl="0" w:tplc="E28466AA">
      <w:start w:val="1"/>
      <w:numFmt w:val="decimal"/>
      <w:lvlText w:val="%1)"/>
      <w:lvlJc w:val="left"/>
      <w:pPr>
        <w:ind w:left="609"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num w:numId="1" w16cid:durableId="64474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20"/>
    <w:rsid w:val="00027774"/>
    <w:rsid w:val="00032D7F"/>
    <w:rsid w:val="000511E6"/>
    <w:rsid w:val="00087BFF"/>
    <w:rsid w:val="000A1F96"/>
    <w:rsid w:val="00127D20"/>
    <w:rsid w:val="002A78F5"/>
    <w:rsid w:val="003337A2"/>
    <w:rsid w:val="004368B1"/>
    <w:rsid w:val="004D771F"/>
    <w:rsid w:val="004F1E8E"/>
    <w:rsid w:val="005C2674"/>
    <w:rsid w:val="006C4D34"/>
    <w:rsid w:val="0074688B"/>
    <w:rsid w:val="008956E6"/>
    <w:rsid w:val="008A66C5"/>
    <w:rsid w:val="00A82319"/>
    <w:rsid w:val="00CF3A4A"/>
    <w:rsid w:val="00D26A03"/>
    <w:rsid w:val="00D458DD"/>
    <w:rsid w:val="00EC7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6B9391"/>
  <w15:chartTrackingRefBased/>
  <w15:docId w15:val="{0A8B4BC8-CA95-472D-BFD5-28971D4B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AF4E12"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AF4E12"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AF4E12"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AF4E12"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AF4E12"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AF4E12" w:themeColor="accent1" w:themeShade="BF"/>
        <w:bottom w:val="single" w:sz="6" w:space="4" w:color="AF4E12"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AF4E12"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AF4E12"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AF4E12" w:themeColor="accent1" w:themeShade="BF"/>
    </w:rPr>
  </w:style>
  <w:style w:type="character" w:styleId="IntenseEmphasis">
    <w:name w:val="Intense Emphasis"/>
    <w:basedOn w:val="DefaultParagraphFont"/>
    <w:uiPriority w:val="21"/>
    <w:semiHidden/>
    <w:unhideWhenUsed/>
    <w:qFormat/>
    <w:rPr>
      <w:i/>
      <w:iCs/>
      <w:color w:val="AF4E12"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AF4E12" w:themeColor="accent1" w:themeShade="BF"/>
        <w:bottom w:val="single" w:sz="4" w:space="10" w:color="AF4E12" w:themeColor="accent1" w:themeShade="BF"/>
      </w:pBdr>
      <w:spacing w:before="360" w:after="360"/>
      <w:ind w:left="864" w:right="864"/>
      <w:jc w:val="center"/>
    </w:pPr>
    <w:rPr>
      <w:i/>
      <w:iCs/>
      <w:color w:val="AF4E12" w:themeColor="accent1" w:themeShade="BF"/>
    </w:rPr>
  </w:style>
  <w:style w:type="character" w:customStyle="1" w:styleId="IntenseQuoteChar">
    <w:name w:val="Intense Quote Char"/>
    <w:basedOn w:val="DefaultParagraphFont"/>
    <w:link w:val="IntenseQuote"/>
    <w:uiPriority w:val="30"/>
    <w:semiHidden/>
    <w:rPr>
      <w:i/>
      <w:iCs/>
      <w:color w:val="AF4E12" w:themeColor="accent1" w:themeShade="BF"/>
    </w:rPr>
  </w:style>
  <w:style w:type="character" w:styleId="IntenseReference">
    <w:name w:val="Intense Reference"/>
    <w:basedOn w:val="DefaultParagraphFont"/>
    <w:uiPriority w:val="32"/>
    <w:semiHidden/>
    <w:unhideWhenUsed/>
    <w:qFormat/>
    <w:rPr>
      <w:b/>
      <w:bCs/>
      <w:caps w:val="0"/>
      <w:smallCaps/>
      <w:color w:val="AF4E12"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paragraph" w:styleId="ListParagraph">
    <w:name w:val="List Paragraph"/>
    <w:basedOn w:val="Normal"/>
    <w:uiPriority w:val="34"/>
    <w:qFormat/>
    <w:rsid w:val="00EC7315"/>
    <w:pPr>
      <w:spacing w:after="0" w:line="276" w:lineRule="auto"/>
      <w:ind w:left="720"/>
      <w:contextualSpacing/>
    </w:pPr>
    <w:rPr>
      <w:rFonts w:ascii="Arial" w:eastAsia="Arial" w:hAnsi="Arial" w:cs="Arial"/>
      <w:color w:val="auto"/>
      <w:kern w:val="0"/>
      <w:sz w:val="22"/>
      <w:szCs w:val="22"/>
      <w:lang w:eastAsia="en-US"/>
      <w14:ligatures w14:val="none"/>
    </w:rPr>
  </w:style>
  <w:style w:type="paragraph" w:styleId="NormalWeb">
    <w:name w:val="Normal (Web)"/>
    <w:basedOn w:val="Normal"/>
    <w:uiPriority w:val="99"/>
    <w:semiHidden/>
    <w:unhideWhenUsed/>
    <w:rsid w:val="00EC7315"/>
    <w:pPr>
      <w:spacing w:before="100" w:beforeAutospacing="1" w:after="100" w:afterAutospacing="1" w:line="240" w:lineRule="auto"/>
    </w:pPr>
    <w:rPr>
      <w:rFonts w:ascii="Times New Roman" w:eastAsia="Times New Roman" w:hAnsi="Times New Roman" w:cs="Times New Roman"/>
      <w:color w:val="auto"/>
      <w:kern w:val="0"/>
      <w:sz w:val="24"/>
      <w:szCs w:val="24"/>
      <w:lang w:eastAsia="en-US"/>
      <w14:ligatures w14:val="none"/>
    </w:rPr>
  </w:style>
  <w:style w:type="character" w:styleId="Emphasis">
    <w:name w:val="Emphasis"/>
    <w:basedOn w:val="DefaultParagraphFont"/>
    <w:uiPriority w:val="20"/>
    <w:qFormat/>
    <w:rsid w:val="00EC7315"/>
    <w:rPr>
      <w:i/>
      <w:iCs/>
    </w:rPr>
  </w:style>
  <w:style w:type="character" w:styleId="Hyperlink">
    <w:name w:val="Hyperlink"/>
    <w:basedOn w:val="DefaultParagraphFont"/>
    <w:uiPriority w:val="99"/>
    <w:unhideWhenUsed/>
    <w:rsid w:val="00EC7315"/>
    <w:rPr>
      <w:color w:val="0000FF"/>
      <w:u w:val="single"/>
    </w:rPr>
  </w:style>
  <w:style w:type="character" w:styleId="UnresolvedMention">
    <w:name w:val="Unresolved Mention"/>
    <w:basedOn w:val="DefaultParagraphFont"/>
    <w:uiPriority w:val="99"/>
    <w:semiHidden/>
    <w:unhideWhenUsed/>
    <w:rsid w:val="002A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629">
      <w:bodyDiv w:val="1"/>
      <w:marLeft w:val="0"/>
      <w:marRight w:val="0"/>
      <w:marTop w:val="0"/>
      <w:marBottom w:val="0"/>
      <w:divBdr>
        <w:top w:val="none" w:sz="0" w:space="0" w:color="auto"/>
        <w:left w:val="none" w:sz="0" w:space="0" w:color="auto"/>
        <w:bottom w:val="none" w:sz="0" w:space="0" w:color="auto"/>
        <w:right w:val="none" w:sz="0" w:space="0" w:color="auto"/>
      </w:divBdr>
      <w:divsChild>
        <w:div w:id="180709211">
          <w:marLeft w:val="0"/>
          <w:marRight w:val="0"/>
          <w:marTop w:val="0"/>
          <w:marBottom w:val="0"/>
          <w:divBdr>
            <w:top w:val="none" w:sz="0" w:space="0" w:color="auto"/>
            <w:left w:val="none" w:sz="0" w:space="0" w:color="auto"/>
            <w:bottom w:val="none" w:sz="0" w:space="0" w:color="auto"/>
            <w:right w:val="none" w:sz="0" w:space="0" w:color="auto"/>
          </w:divBdr>
        </w:div>
        <w:div w:id="1306202343">
          <w:marLeft w:val="0"/>
          <w:marRight w:val="0"/>
          <w:marTop w:val="0"/>
          <w:marBottom w:val="0"/>
          <w:divBdr>
            <w:top w:val="none" w:sz="0" w:space="0" w:color="auto"/>
            <w:left w:val="none" w:sz="0" w:space="0" w:color="auto"/>
            <w:bottom w:val="none" w:sz="0" w:space="0" w:color="auto"/>
            <w:right w:val="none" w:sz="0" w:space="0" w:color="auto"/>
          </w:divBdr>
          <w:divsChild>
            <w:div w:id="1016686951">
              <w:marLeft w:val="0"/>
              <w:marRight w:val="0"/>
              <w:marTop w:val="0"/>
              <w:marBottom w:val="0"/>
              <w:divBdr>
                <w:top w:val="none" w:sz="0" w:space="0" w:color="auto"/>
                <w:left w:val="none" w:sz="0" w:space="0" w:color="auto"/>
                <w:bottom w:val="none" w:sz="0" w:space="0" w:color="auto"/>
                <w:right w:val="none" w:sz="0" w:space="0" w:color="auto"/>
              </w:divBdr>
              <w:divsChild>
                <w:div w:id="1152677683">
                  <w:marLeft w:val="0"/>
                  <w:marRight w:val="0"/>
                  <w:marTop w:val="0"/>
                  <w:marBottom w:val="0"/>
                  <w:divBdr>
                    <w:top w:val="none" w:sz="0" w:space="0" w:color="auto"/>
                    <w:left w:val="none" w:sz="0" w:space="0" w:color="auto"/>
                    <w:bottom w:val="none" w:sz="0" w:space="0" w:color="auto"/>
                    <w:right w:val="none" w:sz="0" w:space="0" w:color="auto"/>
                  </w:divBdr>
                  <w:divsChild>
                    <w:div w:id="1268274677">
                      <w:marLeft w:val="0"/>
                      <w:marRight w:val="0"/>
                      <w:marTop w:val="0"/>
                      <w:marBottom w:val="0"/>
                      <w:divBdr>
                        <w:top w:val="none" w:sz="0" w:space="0" w:color="auto"/>
                        <w:left w:val="none" w:sz="0" w:space="0" w:color="auto"/>
                        <w:bottom w:val="none" w:sz="0" w:space="0" w:color="auto"/>
                        <w:right w:val="none" w:sz="0" w:space="0" w:color="auto"/>
                      </w:divBdr>
                      <w:divsChild>
                        <w:div w:id="10655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488">
                  <w:marLeft w:val="0"/>
                  <w:marRight w:val="0"/>
                  <w:marTop w:val="0"/>
                  <w:marBottom w:val="225"/>
                  <w:divBdr>
                    <w:top w:val="none" w:sz="0" w:space="0" w:color="auto"/>
                    <w:left w:val="none" w:sz="0" w:space="0" w:color="auto"/>
                    <w:bottom w:val="none" w:sz="0" w:space="0" w:color="auto"/>
                    <w:right w:val="none" w:sz="0" w:space="0" w:color="auto"/>
                  </w:divBdr>
                  <w:divsChild>
                    <w:div w:id="45686735">
                      <w:marLeft w:val="0"/>
                      <w:marRight w:val="0"/>
                      <w:marTop w:val="0"/>
                      <w:marBottom w:val="0"/>
                      <w:divBdr>
                        <w:top w:val="none" w:sz="0" w:space="0" w:color="auto"/>
                        <w:left w:val="none" w:sz="0" w:space="0" w:color="auto"/>
                        <w:bottom w:val="none" w:sz="0" w:space="0" w:color="auto"/>
                        <w:right w:val="none" w:sz="0" w:space="0" w:color="auto"/>
                      </w:divBdr>
                    </w:div>
                  </w:divsChild>
                </w:div>
                <w:div w:id="382826089">
                  <w:marLeft w:val="0"/>
                  <w:marRight w:val="0"/>
                  <w:marTop w:val="0"/>
                  <w:marBottom w:val="300"/>
                  <w:divBdr>
                    <w:top w:val="none" w:sz="0" w:space="0" w:color="auto"/>
                    <w:left w:val="none" w:sz="0" w:space="0" w:color="auto"/>
                    <w:bottom w:val="none" w:sz="0" w:space="0" w:color="auto"/>
                    <w:right w:val="none" w:sz="0" w:space="0" w:color="auto"/>
                  </w:divBdr>
                  <w:divsChild>
                    <w:div w:id="968248536">
                      <w:marLeft w:val="0"/>
                      <w:marRight w:val="0"/>
                      <w:marTop w:val="0"/>
                      <w:marBottom w:val="0"/>
                      <w:divBdr>
                        <w:top w:val="none" w:sz="0" w:space="0" w:color="auto"/>
                        <w:left w:val="none" w:sz="0" w:space="0" w:color="auto"/>
                        <w:bottom w:val="none" w:sz="0" w:space="0" w:color="auto"/>
                        <w:right w:val="none" w:sz="0" w:space="0" w:color="auto"/>
                      </w:divBdr>
                      <w:divsChild>
                        <w:div w:id="1714964179">
                          <w:marLeft w:val="0"/>
                          <w:marRight w:val="0"/>
                          <w:marTop w:val="0"/>
                          <w:marBottom w:val="0"/>
                          <w:divBdr>
                            <w:top w:val="none" w:sz="0" w:space="0" w:color="auto"/>
                            <w:left w:val="none" w:sz="0" w:space="0" w:color="auto"/>
                            <w:bottom w:val="none" w:sz="0" w:space="0" w:color="auto"/>
                            <w:right w:val="none" w:sz="0" w:space="0" w:color="auto"/>
                          </w:divBdr>
                        </w:div>
                        <w:div w:id="8347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504954">
      <w:bodyDiv w:val="1"/>
      <w:marLeft w:val="0"/>
      <w:marRight w:val="0"/>
      <w:marTop w:val="0"/>
      <w:marBottom w:val="0"/>
      <w:divBdr>
        <w:top w:val="none" w:sz="0" w:space="0" w:color="auto"/>
        <w:left w:val="none" w:sz="0" w:space="0" w:color="auto"/>
        <w:bottom w:val="none" w:sz="0" w:space="0" w:color="auto"/>
        <w:right w:val="none" w:sz="0" w:space="0" w:color="auto"/>
      </w:divBdr>
      <w:divsChild>
        <w:div w:id="1169558963">
          <w:marLeft w:val="0"/>
          <w:marRight w:val="0"/>
          <w:marTop w:val="0"/>
          <w:marBottom w:val="0"/>
          <w:divBdr>
            <w:top w:val="none" w:sz="0" w:space="0" w:color="auto"/>
            <w:left w:val="none" w:sz="0" w:space="0" w:color="auto"/>
            <w:bottom w:val="none" w:sz="0" w:space="0" w:color="auto"/>
            <w:right w:val="none" w:sz="0" w:space="0" w:color="auto"/>
          </w:divBdr>
        </w:div>
        <w:div w:id="430786398">
          <w:marLeft w:val="0"/>
          <w:marRight w:val="0"/>
          <w:marTop w:val="0"/>
          <w:marBottom w:val="0"/>
          <w:divBdr>
            <w:top w:val="none" w:sz="0" w:space="0" w:color="auto"/>
            <w:left w:val="none" w:sz="0" w:space="0" w:color="auto"/>
            <w:bottom w:val="none" w:sz="0" w:space="0" w:color="auto"/>
            <w:right w:val="none" w:sz="0" w:space="0" w:color="auto"/>
          </w:divBdr>
          <w:divsChild>
            <w:div w:id="234781071">
              <w:marLeft w:val="0"/>
              <w:marRight w:val="0"/>
              <w:marTop w:val="0"/>
              <w:marBottom w:val="0"/>
              <w:divBdr>
                <w:top w:val="none" w:sz="0" w:space="0" w:color="auto"/>
                <w:left w:val="none" w:sz="0" w:space="0" w:color="auto"/>
                <w:bottom w:val="none" w:sz="0" w:space="0" w:color="auto"/>
                <w:right w:val="none" w:sz="0" w:space="0" w:color="auto"/>
              </w:divBdr>
              <w:divsChild>
                <w:div w:id="793059763">
                  <w:marLeft w:val="0"/>
                  <w:marRight w:val="0"/>
                  <w:marTop w:val="0"/>
                  <w:marBottom w:val="0"/>
                  <w:divBdr>
                    <w:top w:val="none" w:sz="0" w:space="0" w:color="auto"/>
                    <w:left w:val="none" w:sz="0" w:space="0" w:color="auto"/>
                    <w:bottom w:val="none" w:sz="0" w:space="0" w:color="auto"/>
                    <w:right w:val="none" w:sz="0" w:space="0" w:color="auto"/>
                  </w:divBdr>
                  <w:divsChild>
                    <w:div w:id="315495390">
                      <w:marLeft w:val="0"/>
                      <w:marRight w:val="0"/>
                      <w:marTop w:val="0"/>
                      <w:marBottom w:val="0"/>
                      <w:divBdr>
                        <w:top w:val="none" w:sz="0" w:space="0" w:color="auto"/>
                        <w:left w:val="none" w:sz="0" w:space="0" w:color="auto"/>
                        <w:bottom w:val="none" w:sz="0" w:space="0" w:color="auto"/>
                        <w:right w:val="none" w:sz="0" w:space="0" w:color="auto"/>
                      </w:divBdr>
                      <w:divsChild>
                        <w:div w:id="59501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5303">
                  <w:marLeft w:val="0"/>
                  <w:marRight w:val="0"/>
                  <w:marTop w:val="0"/>
                  <w:marBottom w:val="225"/>
                  <w:divBdr>
                    <w:top w:val="none" w:sz="0" w:space="0" w:color="auto"/>
                    <w:left w:val="none" w:sz="0" w:space="0" w:color="auto"/>
                    <w:bottom w:val="none" w:sz="0" w:space="0" w:color="auto"/>
                    <w:right w:val="none" w:sz="0" w:space="0" w:color="auto"/>
                  </w:divBdr>
                  <w:divsChild>
                    <w:div w:id="1858733304">
                      <w:marLeft w:val="0"/>
                      <w:marRight w:val="0"/>
                      <w:marTop w:val="0"/>
                      <w:marBottom w:val="0"/>
                      <w:divBdr>
                        <w:top w:val="none" w:sz="0" w:space="0" w:color="auto"/>
                        <w:left w:val="none" w:sz="0" w:space="0" w:color="auto"/>
                        <w:bottom w:val="none" w:sz="0" w:space="0" w:color="auto"/>
                        <w:right w:val="none" w:sz="0" w:space="0" w:color="auto"/>
                      </w:divBdr>
                    </w:div>
                  </w:divsChild>
                </w:div>
                <w:div w:id="557477546">
                  <w:marLeft w:val="0"/>
                  <w:marRight w:val="0"/>
                  <w:marTop w:val="0"/>
                  <w:marBottom w:val="300"/>
                  <w:divBdr>
                    <w:top w:val="none" w:sz="0" w:space="0" w:color="auto"/>
                    <w:left w:val="none" w:sz="0" w:space="0" w:color="auto"/>
                    <w:bottom w:val="none" w:sz="0" w:space="0" w:color="auto"/>
                    <w:right w:val="none" w:sz="0" w:space="0" w:color="auto"/>
                  </w:divBdr>
                  <w:divsChild>
                    <w:div w:id="34626310">
                      <w:marLeft w:val="0"/>
                      <w:marRight w:val="0"/>
                      <w:marTop w:val="0"/>
                      <w:marBottom w:val="0"/>
                      <w:divBdr>
                        <w:top w:val="none" w:sz="0" w:space="0" w:color="auto"/>
                        <w:left w:val="none" w:sz="0" w:space="0" w:color="auto"/>
                        <w:bottom w:val="none" w:sz="0" w:space="0" w:color="auto"/>
                        <w:right w:val="none" w:sz="0" w:space="0" w:color="auto"/>
                      </w:divBdr>
                      <w:divsChild>
                        <w:div w:id="1474324902">
                          <w:marLeft w:val="0"/>
                          <w:marRight w:val="0"/>
                          <w:marTop w:val="0"/>
                          <w:marBottom w:val="0"/>
                          <w:divBdr>
                            <w:top w:val="none" w:sz="0" w:space="0" w:color="auto"/>
                            <w:left w:val="none" w:sz="0" w:space="0" w:color="auto"/>
                            <w:bottom w:val="none" w:sz="0" w:space="0" w:color="auto"/>
                            <w:right w:val="none" w:sz="0" w:space="0" w:color="auto"/>
                          </w:divBdr>
                        </w:div>
                        <w:div w:id="62889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aw.lis.virginia.gov/vacode/47.1-8.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is.virginia.gov/session-details/20261/member-information/H0384/member-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Company%20Newsletter.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overPageProperties xmlns="http://schemas.microsoft.com/office/2006/coverPageProps">
  <PublishDate/>
  <Abstract/>
  <CompanyAddress>Virginia Association of Notaries (VAN)
www.vanotayassoc.org
vanpr@vanotaryassoc.org
21000 Southbank St., Suite 1050
Sterling, VA 20165
</CompanyAddress>
  <CompanyPhone/>
  <CompanyFax/>
  <CompanyEmail/>
</CoverPageProperti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Company Newsletter.dotx</Template>
  <TotalTime>59</TotalTime>
  <Pages>3</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Contact us:</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keywords/>
  <cp:lastModifiedBy>user</cp:lastModifiedBy>
  <cp:revision>10</cp:revision>
  <cp:lastPrinted>2012-08-02T20:18:00Z</cp:lastPrinted>
  <dcterms:created xsi:type="dcterms:W3CDTF">2026-08-07T13:17:00Z</dcterms:created>
  <dcterms:modified xsi:type="dcterms:W3CDTF">2026-08-07T15:46:00Z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